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A1" w:rsidRDefault="003B199B" w:rsidP="0086056C">
      <w:pPr>
        <w:pStyle w:val="Titre"/>
      </w:pPr>
      <w:r>
        <w:rPr>
          <w:noProof/>
          <w:lang w:eastAsia="fr-CA"/>
        </w:rPr>
        <mc:AlternateContent>
          <mc:Choice Requires="wpc">
            <w:drawing>
              <wp:anchor distT="0" distB="0" distL="114300" distR="114300" simplePos="0" relativeHeight="251658240" behindDoc="0" locked="0" layoutInCell="1" allowOverlap="1" wp14:anchorId="5FA13DA1" wp14:editId="47C6268D">
                <wp:simplePos x="1228725" y="723900"/>
                <wp:positionH relativeFrom="margin">
                  <wp:align>left</wp:align>
                </wp:positionH>
                <wp:positionV relativeFrom="margin">
                  <wp:align>top</wp:align>
                </wp:positionV>
                <wp:extent cx="2381250" cy="1123950"/>
                <wp:effectExtent l="0" t="0" r="0" b="0"/>
                <wp:wrapNone/>
                <wp:docPr id="9" name="Zone de dessin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Zone de texte 12"/>
                        <wps:cNvSpPr txBox="1"/>
                        <wps:spPr>
                          <a:xfrm>
                            <a:off x="0" y="0"/>
                            <a:ext cx="28829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58DF" w:rsidRPr="003B199B" w:rsidRDefault="001758DF">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FA13DA1" id="Zone de dessin 9" o:spid="_x0000_s1026" editas="canvas" style="position:absolute;left:0;text-align:left;margin-left:0;margin-top:0;width:187.5pt;height:88.5pt;z-index:251658240;mso-position-horizontal:left;mso-position-horizontal-relative:margin;mso-position-vertical:top;mso-position-vertical-relative:margin" coordsize="23812,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12;height:11239;visibility:visible;mso-wrap-style:square">
                  <v:fill o:detectmouseclick="t"/>
                  <v:path o:connecttype="none"/>
                </v:shape>
                <v:shapetype id="_x0000_t202" coordsize="21600,21600" o:spt="202" path="m,l,21600r21600,l21600,xe">
                  <v:stroke joinstyle="miter"/>
                  <v:path gradientshapeok="t" o:connecttype="rect"/>
                </v:shapetype>
                <v:shape id="Zone de texte 12" o:spid="_x0000_s1028" type="#_x0000_t202" style="position:absolute;width:2882;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rsidR="001758DF" w:rsidRPr="003B199B" w:rsidRDefault="001758DF">
                        <w:pPr>
                          <w:rPr>
                            <w:b/>
                          </w:rPr>
                        </w:pPr>
                      </w:p>
                    </w:txbxContent>
                  </v:textbox>
                </v:shape>
                <w10:wrap anchorx="margin" anchory="margin"/>
              </v:group>
            </w:pict>
          </mc:Fallback>
        </mc:AlternateContent>
      </w:r>
      <w:r w:rsidR="00323B6D">
        <w:t xml:space="preserve">Complément de </w:t>
      </w:r>
      <w:r w:rsidR="00877412">
        <w:t>Théorie</w:t>
      </w:r>
      <w:r w:rsidR="00113870">
        <w:t> </w:t>
      </w:r>
      <w:r w:rsidR="00224A1F">
        <w:t>8</w:t>
      </w:r>
    </w:p>
    <w:p w:rsidR="0086056C" w:rsidRDefault="00195278" w:rsidP="0086056C">
      <w:pPr>
        <w:pStyle w:val="Sous-titre"/>
      </w:pPr>
      <w:r>
        <w:t>Retour sur la concentration en % et en ppm</w:t>
      </w:r>
    </w:p>
    <w:p w:rsidR="008D05EC" w:rsidRDefault="008D05EC" w:rsidP="008D05EC">
      <w:pPr>
        <w:keepNext/>
      </w:pPr>
    </w:p>
    <w:p w:rsidR="00606930" w:rsidRDefault="00606930" w:rsidP="00606930">
      <w:pPr>
        <w:pStyle w:val="Titre2"/>
        <w:rPr>
          <w:lang w:eastAsia="fr-CA"/>
        </w:rPr>
      </w:pPr>
      <w:r>
        <w:rPr>
          <w:noProof/>
          <w:lang w:eastAsia="fr-CA"/>
        </w:rPr>
        <mc:AlternateContent>
          <mc:Choice Requires="wps">
            <w:drawing>
              <wp:anchor distT="0" distB="0" distL="114300" distR="114300" simplePos="0" relativeHeight="251674624" behindDoc="0" locked="0" layoutInCell="1" allowOverlap="1" wp14:anchorId="0E0A6E98" wp14:editId="414176EA">
                <wp:simplePos x="0" y="0"/>
                <wp:positionH relativeFrom="margin">
                  <wp:align>right</wp:align>
                </wp:positionH>
                <wp:positionV relativeFrom="line">
                  <wp:align>top</wp:align>
                </wp:positionV>
                <wp:extent cx="1112520" cy="276860"/>
                <wp:effectExtent l="0" t="0" r="11430" b="27940"/>
                <wp:wrapNone/>
                <wp:docPr id="14" name="Rectangle à coins arrondis 14"/>
                <wp:cNvGraphicFramePr/>
                <a:graphic xmlns:a="http://schemas.openxmlformats.org/drawingml/2006/main">
                  <a:graphicData uri="http://schemas.microsoft.com/office/word/2010/wordprocessingShape">
                    <wps:wsp>
                      <wps:cNvSpPr/>
                      <wps:spPr>
                        <a:xfrm>
                          <a:off x="0" y="0"/>
                          <a:ext cx="1112520" cy="277200"/>
                        </a:xfrm>
                        <a:prstGeom prst="roundRect">
                          <a:avLst/>
                        </a:prstGeom>
                        <a:ln w="9525" cmpd="thickThin"/>
                      </wps:spPr>
                      <wps:style>
                        <a:lnRef idx="2">
                          <a:schemeClr val="accent1"/>
                        </a:lnRef>
                        <a:fillRef idx="1">
                          <a:schemeClr val="lt1"/>
                        </a:fillRef>
                        <a:effectRef idx="0">
                          <a:schemeClr val="accent1"/>
                        </a:effectRef>
                        <a:fontRef idx="minor">
                          <a:schemeClr val="dk1"/>
                        </a:fontRef>
                      </wps:style>
                      <wps:txbx>
                        <w:txbxContent>
                          <w:p w:rsidR="001758DF" w:rsidRPr="005D651B" w:rsidRDefault="001758DF" w:rsidP="00606930">
                            <w:pPr>
                              <w:jc w:val="center"/>
                              <w:rPr>
                                <w:rFonts w:ascii="Arial Narrow" w:hAnsi="Arial Narrow"/>
                                <w:sz w:val="22"/>
                              </w:rPr>
                            </w:pPr>
                            <w:r w:rsidRPr="005D651B">
                              <w:rPr>
                                <w:rFonts w:ascii="Arial Narrow" w:hAnsi="Arial Narrow"/>
                                <w:sz w:val="22"/>
                              </w:rPr>
                              <w:t>M</w:t>
                            </w:r>
                            <w:r>
                              <w:rPr>
                                <w:rFonts w:ascii="Arial Narrow" w:hAnsi="Arial Narrow"/>
                                <w:sz w:val="22"/>
                              </w:rPr>
                              <w:t>anuel p.52-54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A6E98" id="Rectangle à coins arrondis 14" o:spid="_x0000_s1029" style="position:absolute;margin-left:36.4pt;margin-top:0;width:87.6pt;height:21.8pt;z-index:251674624;visibility:visible;mso-wrap-style:square;mso-width-percent:0;mso-height-percent:0;mso-wrap-distance-left:9pt;mso-wrap-distance-top:0;mso-wrap-distance-right:9pt;mso-wrap-distance-bottom:0;mso-position-horizontal:right;mso-position-horizontal-relative:margin;mso-position-vertical:top;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" fillcolor="white [3201]" strokecolor="#595959 [3204]">
                <v:stroke linestyle="thickThin"/>
                <v:textbox>
                  <w:txbxContent>
                    <w:p w:rsidR="001758DF" w:rsidRPr="005D651B" w:rsidRDefault="001758DF" w:rsidP="00606930">
                      <w:pPr>
                        <w:jc w:val="center"/>
                        <w:rPr>
                          <w:rFonts w:ascii="Arial Narrow" w:hAnsi="Arial Narrow"/>
                          <w:sz w:val="22"/>
                        </w:rPr>
                      </w:pPr>
                      <w:r w:rsidRPr="005D651B">
                        <w:rPr>
                          <w:rFonts w:ascii="Arial Narrow" w:hAnsi="Arial Narrow"/>
                          <w:sz w:val="22"/>
                        </w:rPr>
                        <w:t>M</w:t>
                      </w:r>
                      <w:r>
                        <w:rPr>
                          <w:rFonts w:ascii="Arial Narrow" w:hAnsi="Arial Narrow"/>
                          <w:sz w:val="22"/>
                        </w:rPr>
                        <w:t>anuel p.52-54</w:t>
                      </w:r>
                    </w:p>
                  </w:txbxContent>
                </v:textbox>
                <w10:wrap anchorx="margin" anchory="line"/>
              </v:roundrect>
            </w:pict>
          </mc:Fallback>
        </mc:AlternateContent>
      </w:r>
      <w:r>
        <w:rPr>
          <w:lang w:eastAsia="fr-CA"/>
        </w:rPr>
        <w:t>Concentration</w:t>
      </w:r>
    </w:p>
    <w:p w:rsidR="002566EC" w:rsidRPr="002566EC" w:rsidRDefault="002566EC" w:rsidP="00756C21">
      <w:pPr>
        <w:pStyle w:val="Corpsdetexte"/>
        <w:rPr>
          <w:rFonts w:eastAsiaTheme="minorEastAsia"/>
          <w:lang w:eastAsia="fr-CA"/>
        </w:rPr>
      </w:pPr>
      <m:oMathPara>
        <m:oMath>
          <m:r>
            <w:rPr>
              <w:rFonts w:ascii="Cambria Math" w:hAnsi="Cambria Math"/>
              <w:lang w:eastAsia="fr-CA"/>
            </w:rPr>
            <m:t>Concentration=</m:t>
          </m:r>
          <m:f>
            <m:fPr>
              <m:ctrlPr>
                <w:rPr>
                  <w:rFonts w:ascii="Cambria Math" w:hAnsi="Cambria Math"/>
                  <w:i/>
                  <w:lang w:eastAsia="fr-CA"/>
                </w:rPr>
              </m:ctrlPr>
            </m:fPr>
            <m:num>
              <m:r>
                <w:rPr>
                  <w:rFonts w:ascii="Cambria Math" w:hAnsi="Cambria Math"/>
                  <w:lang w:eastAsia="fr-CA"/>
                </w:rPr>
                <m:t>qté de soluté</m:t>
              </m:r>
            </m:num>
            <m:den>
              <m:r>
                <w:rPr>
                  <w:rFonts w:ascii="Cambria Math" w:hAnsi="Cambria Math"/>
                  <w:lang w:eastAsia="fr-CA"/>
                </w:rPr>
                <m:t>qté de solution</m:t>
              </m:r>
            </m:den>
          </m:f>
        </m:oMath>
      </m:oMathPara>
    </w:p>
    <w:p w:rsidR="002566EC" w:rsidRPr="00D651FB" w:rsidRDefault="002566EC" w:rsidP="002566EC">
      <w:pPr>
        <w:pStyle w:val="Titre5"/>
        <w:rPr>
          <w:lang w:eastAsia="fr-CA"/>
        </w:rPr>
      </w:pPr>
      <w:r>
        <w:rPr>
          <w:lang w:eastAsia="fr-CA"/>
        </w:rPr>
        <w:t>Mesure de la concentration</w:t>
      </w:r>
    </w:p>
    <w:p w:rsidR="00A42C1D" w:rsidRDefault="00A42C1D" w:rsidP="00921A03">
      <w:pPr>
        <w:pStyle w:val="Titre6"/>
        <w:rPr>
          <w:lang w:eastAsia="fr-CA"/>
        </w:rPr>
      </w:pPr>
      <w:r>
        <w:rPr>
          <w:lang w:eastAsia="fr-CA"/>
        </w:rPr>
        <w:t>Pourcentage (%)</w:t>
      </w:r>
    </w:p>
    <w:p w:rsidR="00A42C1D" w:rsidRDefault="00A42C1D" w:rsidP="00A42C1D">
      <w:pPr>
        <w:pStyle w:val="Retraitcorpsdetexte2"/>
        <w:tabs>
          <w:tab w:val="center" w:pos="2552"/>
          <w:tab w:val="center" w:pos="4820"/>
          <w:tab w:val="center" w:pos="7088"/>
        </w:tabs>
        <w:rPr>
          <w:b/>
          <w:lang w:eastAsia="fr-CA"/>
        </w:rPr>
      </w:pPr>
      <w:r>
        <w:rPr>
          <w:lang w:eastAsia="fr-CA"/>
        </w:rPr>
        <w:tab/>
      </w:r>
      <w:r w:rsidR="00323B6D">
        <w:rPr>
          <w:lang w:eastAsia="fr-CA"/>
        </w:rPr>
        <w:t>X </w:t>
      </w:r>
      <w:r w:rsidRPr="00A42C1D">
        <w:rPr>
          <w:b/>
          <w:lang w:eastAsia="fr-CA"/>
        </w:rPr>
        <w:t>% m/m</w:t>
      </w:r>
      <w:r w:rsidRPr="00A42C1D">
        <w:rPr>
          <w:b/>
          <w:lang w:eastAsia="fr-CA"/>
        </w:rPr>
        <w:tab/>
      </w:r>
      <w:r w:rsidR="00323B6D">
        <w:rPr>
          <w:b/>
          <w:lang w:eastAsia="fr-CA"/>
        </w:rPr>
        <w:t xml:space="preserve">Y </w:t>
      </w:r>
      <w:r w:rsidRPr="00A42C1D">
        <w:rPr>
          <w:b/>
          <w:lang w:eastAsia="fr-CA"/>
        </w:rPr>
        <w:t>% V/V</w:t>
      </w:r>
      <w:r w:rsidRPr="00A42C1D">
        <w:rPr>
          <w:b/>
          <w:lang w:eastAsia="fr-CA"/>
        </w:rPr>
        <w:tab/>
      </w:r>
      <w:r w:rsidR="00323B6D">
        <w:rPr>
          <w:b/>
          <w:lang w:eastAsia="fr-CA"/>
        </w:rPr>
        <w:t>Z</w:t>
      </w:r>
      <w:r w:rsidRPr="00A42C1D">
        <w:rPr>
          <w:b/>
          <w:lang w:eastAsia="fr-CA"/>
        </w:rPr>
        <w:t> % m/V</w:t>
      </w:r>
    </w:p>
    <w:p w:rsidR="00A42C1D" w:rsidRDefault="00A42C1D" w:rsidP="00A42C1D">
      <w:pPr>
        <w:pStyle w:val="Retraitcorpsdetexte2"/>
        <w:tabs>
          <w:tab w:val="center" w:pos="2552"/>
          <w:tab w:val="center" w:pos="4820"/>
          <w:tab w:val="center" w:pos="7088"/>
        </w:tabs>
        <w:rPr>
          <w:rFonts w:eastAsiaTheme="minorEastAsia"/>
          <w:sz w:val="32"/>
          <w:lang w:eastAsia="fr-CA"/>
        </w:rPr>
      </w:pPr>
      <w:r w:rsidRPr="00B07361">
        <w:rPr>
          <w:sz w:val="28"/>
          <w:lang w:eastAsia="fr-CA"/>
        </w:rPr>
        <w:tab/>
      </w:r>
      <m:oMath>
        <m:f>
          <m:fPr>
            <m:ctrlPr>
              <w:rPr>
                <w:rFonts w:ascii="Cambria Math" w:hAnsi="Cambria Math"/>
                <w:i/>
                <w:sz w:val="32"/>
                <w:lang w:eastAsia="fr-CA"/>
              </w:rPr>
            </m:ctrlPr>
          </m:fPr>
          <m:num>
            <m:r>
              <w:rPr>
                <w:rFonts w:ascii="Cambria Math" w:hAnsi="Cambria Math"/>
                <w:sz w:val="32"/>
                <w:lang w:eastAsia="fr-CA"/>
              </w:rPr>
              <m:t xml:space="preserve">X  </m:t>
            </m:r>
            <m:r>
              <w:rPr>
                <w:rFonts w:ascii="Cambria Math" w:hAnsi="Cambria Math"/>
                <w:sz w:val="32"/>
                <w:lang w:eastAsia="fr-CA"/>
              </w:rPr>
              <m:t>g de soluté</m:t>
            </m:r>
          </m:num>
          <m:den>
            <m:r>
              <w:rPr>
                <w:rFonts w:ascii="Cambria Math" w:hAnsi="Cambria Math"/>
                <w:sz w:val="32"/>
                <w:lang w:eastAsia="fr-CA"/>
              </w:rPr>
              <m:t>100 g de solution</m:t>
            </m:r>
          </m:den>
        </m:f>
      </m:oMath>
      <w:r w:rsidRPr="00B07361">
        <w:rPr>
          <w:rFonts w:eastAsiaTheme="minorEastAsia"/>
          <w:sz w:val="32"/>
          <w:lang w:eastAsia="fr-CA"/>
        </w:rPr>
        <w:tab/>
      </w:r>
      <m:oMath>
        <m:f>
          <m:fPr>
            <m:ctrlPr>
              <w:rPr>
                <w:rFonts w:ascii="Cambria Math" w:hAnsi="Cambria Math"/>
                <w:i/>
                <w:sz w:val="32"/>
                <w:lang w:eastAsia="fr-CA"/>
              </w:rPr>
            </m:ctrlPr>
          </m:fPr>
          <m:num>
            <m:r>
              <w:rPr>
                <w:rFonts w:ascii="Cambria Math" w:hAnsi="Cambria Math"/>
                <w:sz w:val="32"/>
                <w:lang w:eastAsia="fr-CA"/>
              </w:rPr>
              <m:t xml:space="preserve">Y </m:t>
            </m:r>
            <m:r>
              <w:rPr>
                <w:rFonts w:ascii="Cambria Math" w:hAnsi="Cambria Math"/>
                <w:sz w:val="32"/>
                <w:lang w:eastAsia="fr-CA"/>
              </w:rPr>
              <m:t>ml de soluté</m:t>
            </m:r>
          </m:num>
          <m:den>
            <m:r>
              <w:rPr>
                <w:rFonts w:ascii="Cambria Math" w:hAnsi="Cambria Math"/>
                <w:sz w:val="32"/>
                <w:lang w:eastAsia="fr-CA"/>
              </w:rPr>
              <m:t>100 ml de solution</m:t>
            </m:r>
          </m:den>
        </m:f>
      </m:oMath>
      <w:r w:rsidRPr="00B07361">
        <w:rPr>
          <w:rFonts w:eastAsiaTheme="minorEastAsia"/>
          <w:sz w:val="32"/>
          <w:lang w:eastAsia="fr-CA"/>
        </w:rPr>
        <w:tab/>
      </w:r>
      <m:oMath>
        <m:f>
          <m:fPr>
            <m:ctrlPr>
              <w:rPr>
                <w:rFonts w:ascii="Cambria Math" w:hAnsi="Cambria Math"/>
                <w:i/>
                <w:sz w:val="32"/>
                <w:lang w:eastAsia="fr-CA"/>
              </w:rPr>
            </m:ctrlPr>
          </m:fPr>
          <m:num>
            <m:r>
              <w:rPr>
                <w:rFonts w:ascii="Cambria Math" w:hAnsi="Cambria Math"/>
                <w:sz w:val="32"/>
                <w:lang w:eastAsia="fr-CA"/>
              </w:rPr>
              <m:t xml:space="preserve">Z </m:t>
            </m:r>
            <m:r>
              <w:rPr>
                <w:rFonts w:ascii="Cambria Math" w:hAnsi="Cambria Math"/>
                <w:sz w:val="32"/>
                <w:lang w:eastAsia="fr-CA"/>
              </w:rPr>
              <m:t>g de soluté</m:t>
            </m:r>
          </m:num>
          <m:den>
            <m:r>
              <w:rPr>
                <w:rFonts w:ascii="Cambria Math" w:hAnsi="Cambria Math"/>
                <w:sz w:val="32"/>
                <w:lang w:eastAsia="fr-CA"/>
              </w:rPr>
              <m:t>100 ml de solution</m:t>
            </m:r>
          </m:den>
        </m:f>
      </m:oMath>
    </w:p>
    <w:p w:rsidR="00FD57AE" w:rsidRDefault="00323B6D" w:rsidP="00FD57AE">
      <w:pPr>
        <w:rPr>
          <w:rFonts w:eastAsiaTheme="minorEastAsia"/>
          <w:lang w:eastAsia="fr-CA"/>
        </w:rPr>
      </w:pPr>
      <m:oMathPara>
        <m:oMath>
          <m:sSub>
            <m:sSubPr>
              <m:ctrlPr>
                <w:rPr>
                  <w:rFonts w:ascii="Cambria Math" w:hAnsi="Cambria Math"/>
                  <w:lang w:eastAsia="fr-CA"/>
                </w:rPr>
              </m:ctrlPr>
            </m:sSubPr>
            <m:e>
              <m:r>
                <w:rPr>
                  <w:rFonts w:ascii="Cambria Math" w:hAnsi="Cambria Math"/>
                  <w:lang w:eastAsia="fr-CA"/>
                </w:rPr>
                <m:t>C</m:t>
              </m:r>
            </m:e>
            <m:sub>
              <m:r>
                <m:rPr>
                  <m:sty m:val="p"/>
                </m:rPr>
                <w:rPr>
                  <w:rFonts w:ascii="Cambria Math" w:hAnsi="Cambria Math"/>
                  <w:lang w:eastAsia="fr-CA"/>
                </w:rPr>
                <m:t>%</m:t>
              </m:r>
            </m:sub>
          </m:sSub>
          <m:r>
            <m:rPr>
              <m:sty m:val="p"/>
            </m:rPr>
            <w:rPr>
              <w:rFonts w:ascii="Cambria Math" w:hAnsi="Cambria Math"/>
              <w:lang w:eastAsia="fr-CA"/>
            </w:rPr>
            <m:t>=</m:t>
          </m:r>
          <m:f>
            <m:fPr>
              <m:ctrlPr>
                <w:rPr>
                  <w:rFonts w:ascii="Cambria Math" w:hAnsi="Cambria Math"/>
                  <w:lang w:eastAsia="fr-CA"/>
                </w:rPr>
              </m:ctrlPr>
            </m:fPr>
            <m:num>
              <m:r>
                <w:rPr>
                  <w:rFonts w:ascii="Cambria Math" w:hAnsi="Cambria Math"/>
                  <w:lang w:eastAsia="fr-CA"/>
                </w:rPr>
                <m:t>qt</m:t>
              </m:r>
              <m:r>
                <m:rPr>
                  <m:sty m:val="p"/>
                </m:rPr>
                <w:rPr>
                  <w:rFonts w:ascii="Cambria Math" w:hAnsi="Cambria Math"/>
                  <w:lang w:eastAsia="fr-CA"/>
                </w:rPr>
                <m:t xml:space="preserve">é </m:t>
              </m:r>
              <m:r>
                <w:rPr>
                  <w:rFonts w:ascii="Cambria Math" w:hAnsi="Cambria Math"/>
                  <w:lang w:eastAsia="fr-CA"/>
                </w:rPr>
                <m:t>de</m:t>
              </m:r>
              <m:r>
                <m:rPr>
                  <m:sty m:val="p"/>
                </m:rPr>
                <w:rPr>
                  <w:rFonts w:ascii="Cambria Math" w:hAnsi="Cambria Math"/>
                  <w:lang w:eastAsia="fr-CA"/>
                </w:rPr>
                <m:t xml:space="preserve"> </m:t>
              </m:r>
              <m:r>
                <w:rPr>
                  <w:rFonts w:ascii="Cambria Math" w:hAnsi="Cambria Math"/>
                  <w:lang w:eastAsia="fr-CA"/>
                </w:rPr>
                <m:t>solut</m:t>
              </m:r>
              <m:r>
                <m:rPr>
                  <m:sty m:val="p"/>
                </m:rPr>
                <w:rPr>
                  <w:rFonts w:ascii="Cambria Math" w:hAnsi="Cambria Math"/>
                  <w:lang w:eastAsia="fr-CA"/>
                </w:rPr>
                <m:t>é</m:t>
              </m:r>
            </m:num>
            <m:den>
              <m:r>
                <w:rPr>
                  <w:rFonts w:ascii="Cambria Math" w:hAnsi="Cambria Math"/>
                  <w:lang w:eastAsia="fr-CA"/>
                </w:rPr>
                <m:t>qt</m:t>
              </m:r>
              <m:r>
                <m:rPr>
                  <m:sty m:val="p"/>
                </m:rPr>
                <w:rPr>
                  <w:rFonts w:ascii="Cambria Math" w:hAnsi="Cambria Math"/>
                  <w:lang w:eastAsia="fr-CA"/>
                </w:rPr>
                <m:t xml:space="preserve">é </m:t>
              </m:r>
              <m:r>
                <w:rPr>
                  <w:rFonts w:ascii="Cambria Math" w:hAnsi="Cambria Math"/>
                  <w:lang w:eastAsia="fr-CA"/>
                </w:rPr>
                <m:t>de</m:t>
              </m:r>
              <m:r>
                <m:rPr>
                  <m:sty m:val="p"/>
                </m:rPr>
                <w:rPr>
                  <w:rFonts w:ascii="Cambria Math" w:hAnsi="Cambria Math"/>
                  <w:lang w:eastAsia="fr-CA"/>
                </w:rPr>
                <m:t xml:space="preserve"> </m:t>
              </m:r>
              <m:r>
                <w:rPr>
                  <w:rFonts w:ascii="Cambria Math" w:hAnsi="Cambria Math"/>
                  <w:lang w:eastAsia="fr-CA"/>
                </w:rPr>
                <m:t>solution</m:t>
              </m:r>
            </m:den>
          </m:f>
          <m:r>
            <m:rPr>
              <m:sty m:val="p"/>
            </m:rPr>
            <w:rPr>
              <w:rFonts w:ascii="Cambria Math" w:hAnsi="Cambria Math"/>
              <w:lang w:eastAsia="fr-CA"/>
            </w:rPr>
            <m:t>×100</m:t>
          </m:r>
        </m:oMath>
      </m:oMathPara>
    </w:p>
    <w:p w:rsidR="00323B6D" w:rsidRPr="00FD57AE" w:rsidRDefault="00FD57AE" w:rsidP="00FD57AE">
      <w:pPr>
        <w:pStyle w:val="Note"/>
        <w:jc w:val="center"/>
      </w:pPr>
      <w:r>
        <w:rPr>
          <w:lang w:eastAsia="fr-CA"/>
        </w:rPr>
        <w:t>* mêmes unités de mesures pour le soluté et la solution, sauf si g/ml</w:t>
      </w:r>
    </w:p>
    <w:p w:rsidR="00921A03" w:rsidRDefault="00921A03" w:rsidP="00921A03">
      <w:pPr>
        <w:pStyle w:val="Exemple"/>
        <w:rPr>
          <w:lang w:eastAsia="fr-CA"/>
        </w:rPr>
      </w:pPr>
      <w:r>
        <w:rPr>
          <w:lang w:eastAsia="fr-CA"/>
        </w:rPr>
        <w:t> </w:t>
      </w:r>
      <w:r>
        <w:rPr>
          <w:lang w:eastAsia="fr-CA"/>
        </w:rPr>
        <w:br/>
      </w:r>
      <w:r w:rsidRPr="00921A03">
        <w:rPr>
          <w:lang w:eastAsia="fr-CA"/>
        </w:rPr>
        <w:t>C</w:t>
      </w:r>
      <w:r>
        <w:rPr>
          <w:lang w:eastAsia="fr-CA"/>
        </w:rPr>
        <w:t>alcul</w:t>
      </w:r>
      <w:r w:rsidR="00E0299F">
        <w:rPr>
          <w:lang w:eastAsia="fr-CA"/>
        </w:rPr>
        <w:t xml:space="preserve">e la quantité </w:t>
      </w:r>
      <w:r w:rsidR="002727E1">
        <w:rPr>
          <w:lang w:eastAsia="fr-CA"/>
        </w:rPr>
        <w:t xml:space="preserve">totale d’hydrocortisone présente dans un tube de 15 g de crème à 0,5 % m/m. </w:t>
      </w:r>
    </w:p>
    <w:p w:rsidR="00921A03" w:rsidRPr="00921A03" w:rsidRDefault="00921A03" w:rsidP="002727E1">
      <w:pPr>
        <w:pStyle w:val="Calculs"/>
        <w:rPr>
          <w:b/>
        </w:rPr>
      </w:pPr>
      <w:r w:rsidRPr="00921A03">
        <w:rPr>
          <w:b/>
        </w:rPr>
        <w:t xml:space="preserve">Données </w:t>
      </w:r>
      <w:r w:rsidRPr="00921A03">
        <w:rPr>
          <w:b/>
        </w:rPr>
        <w:tab/>
        <w:t>Formule</w:t>
      </w:r>
      <w:r w:rsidRPr="00921A03">
        <w:rPr>
          <w:b/>
        </w:rPr>
        <w:tab/>
        <w:t>Calculs</w:t>
      </w:r>
      <w:r w:rsidRPr="00921A03">
        <w:rPr>
          <w:b/>
        </w:rPr>
        <w:tab/>
        <w:t>Réponse</w:t>
      </w:r>
    </w:p>
    <w:p w:rsidR="00A42C1D" w:rsidRDefault="00A42C1D" w:rsidP="00921A03">
      <w:pPr>
        <w:pStyle w:val="Titre6"/>
        <w:rPr>
          <w:lang w:eastAsia="fr-CA"/>
        </w:rPr>
      </w:pPr>
      <w:r>
        <w:rPr>
          <w:lang w:eastAsia="fr-CA"/>
        </w:rPr>
        <w:lastRenderedPageBreak/>
        <w:t>Parties par million (ppm)</w:t>
      </w:r>
    </w:p>
    <w:p w:rsidR="00921A03" w:rsidRPr="002727E1" w:rsidRDefault="002727E1" w:rsidP="002727E1">
      <m:oMathPara>
        <m:oMath>
          <m:r>
            <m:rPr>
              <m:sty m:val="p"/>
            </m:rPr>
            <w:rPr>
              <w:rFonts w:ascii="Cambria Math" w:hAnsi="Cambria Math"/>
            </w:rPr>
            <m:t xml:space="preserve">X ppm = </m:t>
          </m:r>
          <m:f>
            <m:fPr>
              <m:ctrlPr>
                <w:rPr>
                  <w:rFonts w:ascii="Cambria Math" w:hAnsi="Cambria Math"/>
                </w:rPr>
              </m:ctrlPr>
            </m:fPr>
            <m:num>
              <m:r>
                <w:rPr>
                  <w:rFonts w:ascii="Cambria Math" w:hAnsi="Cambria Math"/>
                </w:rPr>
                <m:t>X </m:t>
              </m:r>
              <m:r>
                <w:rPr>
                  <w:rFonts w:ascii="Cambria Math" w:hAnsi="Cambria Math"/>
                </w:rPr>
                <m:t>g</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solut</m:t>
              </m:r>
              <m:r>
                <m:rPr>
                  <m:sty m:val="p"/>
                </m:rPr>
                <w:rPr>
                  <w:rFonts w:ascii="Cambria Math" w:hAnsi="Cambria Math"/>
                </w:rPr>
                <m:t>é</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m:t>
              </m:r>
              <m:r>
                <w:rPr>
                  <w:rFonts w:ascii="Cambria Math" w:hAnsi="Cambria Math"/>
                </w:rPr>
                <m:t>g</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solution</m:t>
              </m:r>
            </m:den>
          </m:f>
          <m:r>
            <m:rPr>
              <m:sty m:val="p"/>
            </m:rPr>
            <w:rPr>
              <w:rFonts w:ascii="Cambria Math" w:hAnsi="Cambria Math"/>
            </w:rPr>
            <m:t>=</m:t>
          </m:r>
          <m:f>
            <m:fPr>
              <m:ctrlPr>
                <w:rPr>
                  <w:rFonts w:ascii="Cambria Math" w:hAnsi="Cambria Math"/>
                </w:rPr>
              </m:ctrlPr>
            </m:fPr>
            <m:num>
              <m:r>
                <w:rPr>
                  <w:rFonts w:ascii="Cambria Math" w:hAnsi="Cambria Math"/>
                </w:rPr>
                <m:t>X </m:t>
              </m:r>
              <m:r>
                <w:rPr>
                  <w:rFonts w:ascii="Cambria Math" w:hAnsi="Cambria Math"/>
                </w:rPr>
                <m:t>ml</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solut</m:t>
              </m:r>
              <m:r>
                <m:rPr>
                  <m:sty m:val="p"/>
                </m:rPr>
                <w:rPr>
                  <w:rFonts w:ascii="Cambria Math" w:hAnsi="Cambria Math"/>
                </w:rPr>
                <m:t>é</m:t>
              </m:r>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m:t>
              </m:r>
              <m:r>
                <w:rPr>
                  <w:rFonts w:ascii="Cambria Math" w:hAnsi="Cambria Math"/>
                </w:rPr>
                <m:t>ml</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solution</m:t>
              </m:r>
            </m:den>
          </m:f>
        </m:oMath>
      </m:oMathPara>
    </w:p>
    <w:p w:rsidR="002727E1" w:rsidRPr="002727E1" w:rsidRDefault="002727E1" w:rsidP="002727E1">
      <m:oMathPara>
        <m:oMath>
          <m:sSub>
            <m:sSubPr>
              <m:ctrlPr>
                <w:rPr>
                  <w:rFonts w:ascii="Cambria Math" w:hAnsi="Cambria Math"/>
                  <w:lang w:eastAsia="fr-CA"/>
                </w:rPr>
              </m:ctrlPr>
            </m:sSubPr>
            <m:e>
              <m:r>
                <w:rPr>
                  <w:rFonts w:ascii="Cambria Math" w:hAnsi="Cambria Math"/>
                  <w:lang w:eastAsia="fr-CA"/>
                </w:rPr>
                <m:t>C</m:t>
              </m:r>
            </m:e>
            <m:sub>
              <m:r>
                <w:rPr>
                  <w:rFonts w:ascii="Cambria Math" w:hAnsi="Cambria Math"/>
                  <w:lang w:eastAsia="fr-CA"/>
                </w:rPr>
                <m:t>ppm</m:t>
              </m:r>
            </m:sub>
          </m:sSub>
          <m:r>
            <m:rPr>
              <m:sty m:val="p"/>
            </m:rPr>
            <w:rPr>
              <w:rFonts w:ascii="Cambria Math" w:hAnsi="Cambria Math"/>
              <w:lang w:eastAsia="fr-CA"/>
            </w:rPr>
            <m:t>=</m:t>
          </m:r>
          <m:f>
            <m:fPr>
              <m:ctrlPr>
                <w:rPr>
                  <w:rFonts w:ascii="Cambria Math" w:hAnsi="Cambria Math"/>
                  <w:lang w:eastAsia="fr-CA"/>
                </w:rPr>
              </m:ctrlPr>
            </m:fPr>
            <m:num>
              <m:r>
                <w:rPr>
                  <w:rFonts w:ascii="Cambria Math" w:hAnsi="Cambria Math"/>
                  <w:lang w:eastAsia="fr-CA"/>
                </w:rPr>
                <m:t>qt</m:t>
              </m:r>
              <m:r>
                <m:rPr>
                  <m:sty m:val="p"/>
                </m:rPr>
                <w:rPr>
                  <w:rFonts w:ascii="Cambria Math" w:hAnsi="Cambria Math"/>
                  <w:lang w:eastAsia="fr-CA"/>
                </w:rPr>
                <m:t xml:space="preserve">é </m:t>
              </m:r>
              <m:r>
                <w:rPr>
                  <w:rFonts w:ascii="Cambria Math" w:hAnsi="Cambria Math"/>
                  <w:lang w:eastAsia="fr-CA"/>
                </w:rPr>
                <m:t>de</m:t>
              </m:r>
              <m:r>
                <m:rPr>
                  <m:sty m:val="p"/>
                </m:rPr>
                <w:rPr>
                  <w:rFonts w:ascii="Cambria Math" w:hAnsi="Cambria Math"/>
                  <w:lang w:eastAsia="fr-CA"/>
                </w:rPr>
                <m:t xml:space="preserve"> </m:t>
              </m:r>
              <m:r>
                <w:rPr>
                  <w:rFonts w:ascii="Cambria Math" w:hAnsi="Cambria Math"/>
                  <w:lang w:eastAsia="fr-CA"/>
                </w:rPr>
                <m:t>solut</m:t>
              </m:r>
              <m:r>
                <m:rPr>
                  <m:sty m:val="p"/>
                </m:rPr>
                <w:rPr>
                  <w:rFonts w:ascii="Cambria Math" w:hAnsi="Cambria Math"/>
                  <w:lang w:eastAsia="fr-CA"/>
                </w:rPr>
                <m:t>é</m:t>
              </m:r>
            </m:num>
            <m:den>
              <m:r>
                <w:rPr>
                  <w:rFonts w:ascii="Cambria Math" w:hAnsi="Cambria Math"/>
                  <w:lang w:eastAsia="fr-CA"/>
                </w:rPr>
                <m:t>qt</m:t>
              </m:r>
              <m:r>
                <m:rPr>
                  <m:sty m:val="p"/>
                </m:rPr>
                <w:rPr>
                  <w:rFonts w:ascii="Cambria Math" w:hAnsi="Cambria Math"/>
                  <w:lang w:eastAsia="fr-CA"/>
                </w:rPr>
                <m:t xml:space="preserve">é </m:t>
              </m:r>
              <m:r>
                <w:rPr>
                  <w:rFonts w:ascii="Cambria Math" w:hAnsi="Cambria Math"/>
                  <w:lang w:eastAsia="fr-CA"/>
                </w:rPr>
                <m:t>de</m:t>
              </m:r>
              <m:r>
                <m:rPr>
                  <m:sty m:val="p"/>
                </m:rPr>
                <w:rPr>
                  <w:rFonts w:ascii="Cambria Math" w:hAnsi="Cambria Math"/>
                  <w:lang w:eastAsia="fr-CA"/>
                </w:rPr>
                <m:t xml:space="preserve"> </m:t>
              </m:r>
              <m:r>
                <w:rPr>
                  <w:rFonts w:ascii="Cambria Math" w:hAnsi="Cambria Math"/>
                  <w:lang w:eastAsia="fr-CA"/>
                </w:rPr>
                <m:t>solution</m:t>
              </m:r>
            </m:den>
          </m:f>
          <m:r>
            <m:rPr>
              <m:sty m:val="p"/>
            </m:rPr>
            <w:rPr>
              <w:rFonts w:ascii="Cambria Math" w:hAnsi="Cambria Math"/>
              <w:lang w:eastAsia="fr-CA"/>
            </w:rPr>
            <m:t>×</m:t>
          </m:r>
          <m:sSup>
            <m:sSupPr>
              <m:ctrlPr>
                <w:rPr>
                  <w:rFonts w:ascii="Cambria Math" w:hAnsi="Cambria Math"/>
                  <w:lang w:eastAsia="fr-CA"/>
                </w:rPr>
              </m:ctrlPr>
            </m:sSupPr>
            <m:e>
              <m:r>
                <m:rPr>
                  <m:sty m:val="p"/>
                </m:rPr>
                <w:rPr>
                  <w:rFonts w:ascii="Cambria Math" w:hAnsi="Cambria Math"/>
                  <w:lang w:eastAsia="fr-CA"/>
                </w:rPr>
                <m:t>10</m:t>
              </m:r>
            </m:e>
            <m:sup>
              <m:r>
                <m:rPr>
                  <m:sty m:val="p"/>
                </m:rPr>
                <w:rPr>
                  <w:rFonts w:ascii="Cambria Math" w:hAnsi="Cambria Math"/>
                  <w:lang w:eastAsia="fr-CA"/>
                </w:rPr>
                <m:t>6</m:t>
              </m:r>
            </m:sup>
          </m:sSup>
        </m:oMath>
      </m:oMathPara>
    </w:p>
    <w:p w:rsidR="00FD57AE" w:rsidRPr="00FD57AE" w:rsidRDefault="00FD57AE" w:rsidP="00FD57AE">
      <w:pPr>
        <w:pStyle w:val="Note"/>
        <w:jc w:val="center"/>
      </w:pPr>
      <w:r>
        <w:rPr>
          <w:lang w:eastAsia="fr-CA"/>
        </w:rPr>
        <w:t>* mêmes unités de mesures pour le soluté et la solution</w:t>
      </w:r>
    </w:p>
    <w:p w:rsidR="00C626DA" w:rsidRPr="002727E1" w:rsidRDefault="00C626DA" w:rsidP="00C626DA">
      <w:pPr>
        <w:pStyle w:val="Note"/>
        <w:rPr>
          <w:sz w:val="24"/>
          <w:lang w:eastAsia="fr-CA"/>
        </w:rPr>
      </w:pPr>
      <w:r w:rsidRPr="002727E1">
        <w:rPr>
          <w:sz w:val="24"/>
          <w:lang w:eastAsia="fr-CA"/>
        </w:rPr>
        <w:t>Cas particuliers :</w:t>
      </w:r>
    </w:p>
    <w:p w:rsidR="00C626DA" w:rsidRPr="00C626DA" w:rsidRDefault="00C626DA" w:rsidP="00DF2070">
      <w:pPr>
        <w:pStyle w:val="Retraitcorpsdetexte2"/>
        <w:tabs>
          <w:tab w:val="left" w:pos="567"/>
          <w:tab w:val="left" w:pos="4111"/>
        </w:tabs>
        <w:spacing w:before="0" w:line="240" w:lineRule="auto"/>
        <w:contextualSpacing/>
      </w:pPr>
      <w:r>
        <w:tab/>
        <w:t>Puisque 1 kg = 10</w:t>
      </w:r>
      <w:r>
        <w:rPr>
          <w:vertAlign w:val="superscript"/>
        </w:rPr>
        <w:t>6</w:t>
      </w:r>
      <w:r>
        <w:t xml:space="preserve"> mg </w:t>
      </w:r>
      <w:r>
        <w:tab/>
        <w:t>Puisque ρ</w:t>
      </w:r>
      <w:r>
        <w:rPr>
          <w:vertAlign w:val="subscript"/>
        </w:rPr>
        <w:t>eau</w:t>
      </w:r>
      <w:r>
        <w:t>= 1 g/mL</w:t>
      </w:r>
    </w:p>
    <w:p w:rsidR="00C626DA" w:rsidRDefault="00C626DA" w:rsidP="00DF2070">
      <w:pPr>
        <w:pStyle w:val="Retraitcorpsdetexte2"/>
        <w:tabs>
          <w:tab w:val="left" w:pos="567"/>
          <w:tab w:val="left" w:pos="4111"/>
        </w:tabs>
        <w:spacing w:before="0" w:line="240" w:lineRule="auto"/>
        <w:contextualSpacing/>
        <w:rPr>
          <w:rFonts w:eastAsiaTheme="minorEastAsia"/>
          <w:sz w:val="32"/>
          <w:lang w:eastAsia="fr-CA"/>
        </w:rPr>
      </w:pPr>
      <w:r w:rsidRPr="00C626DA">
        <w:tab/>
      </w:r>
      <m:oMath>
        <m:r>
          <w:rPr>
            <w:rFonts w:ascii="Cambria Math" w:hAnsi="Cambria Math"/>
          </w:rPr>
          <m:t>1 ppm=</m:t>
        </m:r>
        <m:f>
          <m:fPr>
            <m:ctrlPr>
              <w:rPr>
                <w:rFonts w:ascii="Cambria Math" w:hAnsi="Cambria Math"/>
                <w:i/>
                <w:sz w:val="32"/>
                <w:lang w:eastAsia="fr-CA"/>
              </w:rPr>
            </m:ctrlPr>
          </m:fPr>
          <m:num>
            <m:r>
              <w:rPr>
                <w:rFonts w:ascii="Cambria Math" w:hAnsi="Cambria Math"/>
                <w:sz w:val="32"/>
                <w:lang w:eastAsia="fr-CA"/>
              </w:rPr>
              <m:t>1 mg</m:t>
            </m:r>
          </m:num>
          <m:den>
            <m:sSup>
              <m:sSupPr>
                <m:ctrlPr>
                  <w:rPr>
                    <w:rFonts w:ascii="Cambria Math" w:hAnsi="Cambria Math"/>
                    <w:i/>
                    <w:sz w:val="32"/>
                    <w:lang w:eastAsia="fr-CA"/>
                  </w:rPr>
                </m:ctrlPr>
              </m:sSupPr>
              <m:e>
                <m:r>
                  <w:rPr>
                    <w:rFonts w:ascii="Cambria Math" w:hAnsi="Cambria Math"/>
                    <w:sz w:val="32"/>
                    <w:lang w:eastAsia="fr-CA"/>
                  </w:rPr>
                  <m:t>10</m:t>
                </m:r>
              </m:e>
              <m:sup>
                <m:r>
                  <w:rPr>
                    <w:rFonts w:ascii="Cambria Math" w:hAnsi="Cambria Math"/>
                    <w:sz w:val="32"/>
                    <w:lang w:eastAsia="fr-CA"/>
                  </w:rPr>
                  <m:t>6</m:t>
                </m:r>
              </m:sup>
            </m:sSup>
            <m:r>
              <w:rPr>
                <w:rFonts w:ascii="Cambria Math" w:hAnsi="Cambria Math"/>
                <w:sz w:val="32"/>
                <w:lang w:eastAsia="fr-CA"/>
              </w:rPr>
              <m:t xml:space="preserve"> mg</m:t>
            </m:r>
          </m:den>
        </m:f>
        <m:r>
          <w:rPr>
            <w:rFonts w:ascii="Cambria Math" w:eastAsiaTheme="minorEastAsia" w:hAnsi="Cambria Math"/>
            <w:sz w:val="32"/>
            <w:lang w:eastAsia="fr-CA"/>
          </w:rPr>
          <m:t>=</m:t>
        </m:r>
        <m:f>
          <m:fPr>
            <m:ctrlPr>
              <w:rPr>
                <w:rFonts w:ascii="Cambria Math" w:hAnsi="Cambria Math"/>
                <w:i/>
                <w:sz w:val="32"/>
                <w:lang w:eastAsia="fr-CA"/>
              </w:rPr>
            </m:ctrlPr>
          </m:fPr>
          <m:num>
            <m:r>
              <w:rPr>
                <w:rFonts w:ascii="Cambria Math" w:hAnsi="Cambria Math"/>
                <w:sz w:val="32"/>
                <w:lang w:eastAsia="fr-CA"/>
              </w:rPr>
              <m:t>1 mg</m:t>
            </m:r>
          </m:num>
          <m:den>
            <m:r>
              <w:rPr>
                <w:rFonts w:ascii="Cambria Math" w:hAnsi="Cambria Math"/>
                <w:sz w:val="32"/>
                <w:lang w:eastAsia="fr-CA"/>
              </w:rPr>
              <m:t>kg</m:t>
            </m:r>
          </m:den>
        </m:f>
      </m:oMath>
      <w:r w:rsidRPr="00C626DA">
        <w:rPr>
          <w:rFonts w:eastAsiaTheme="minorEastAsia"/>
          <w:szCs w:val="26"/>
          <w:lang w:eastAsia="fr-CA"/>
        </w:rPr>
        <w:tab/>
      </w:r>
      <m:oMath>
        <m:r>
          <w:rPr>
            <w:rFonts w:ascii="Cambria Math" w:hAnsi="Cambria Math"/>
          </w:rPr>
          <m:t>1 ppm=</m:t>
        </m:r>
        <m:f>
          <m:fPr>
            <m:ctrlPr>
              <w:rPr>
                <w:rFonts w:ascii="Cambria Math" w:hAnsi="Cambria Math"/>
                <w:i/>
                <w:sz w:val="32"/>
                <w:lang w:eastAsia="fr-CA"/>
              </w:rPr>
            </m:ctrlPr>
          </m:fPr>
          <m:num>
            <m:r>
              <w:rPr>
                <w:rFonts w:ascii="Cambria Math" w:hAnsi="Cambria Math"/>
                <w:sz w:val="32"/>
                <w:lang w:eastAsia="fr-CA"/>
              </w:rPr>
              <m:t>1 mg</m:t>
            </m:r>
          </m:num>
          <m:den>
            <m:sSup>
              <m:sSupPr>
                <m:ctrlPr>
                  <w:rPr>
                    <w:rFonts w:ascii="Cambria Math" w:hAnsi="Cambria Math"/>
                    <w:i/>
                    <w:sz w:val="32"/>
                    <w:lang w:eastAsia="fr-CA"/>
                  </w:rPr>
                </m:ctrlPr>
              </m:sSupPr>
              <m:e>
                <m:r>
                  <w:rPr>
                    <w:rFonts w:ascii="Cambria Math" w:hAnsi="Cambria Math"/>
                    <w:sz w:val="32"/>
                    <w:lang w:eastAsia="fr-CA"/>
                  </w:rPr>
                  <m:t>10</m:t>
                </m:r>
              </m:e>
              <m:sup>
                <m:r>
                  <w:rPr>
                    <w:rFonts w:ascii="Cambria Math" w:hAnsi="Cambria Math"/>
                    <w:sz w:val="32"/>
                    <w:lang w:eastAsia="fr-CA"/>
                  </w:rPr>
                  <m:t>6</m:t>
                </m:r>
              </m:sup>
            </m:sSup>
            <m:r>
              <w:rPr>
                <w:rFonts w:ascii="Cambria Math" w:hAnsi="Cambria Math"/>
                <w:sz w:val="32"/>
                <w:lang w:eastAsia="fr-CA"/>
              </w:rPr>
              <m:t xml:space="preserve"> mg sol. aq.</m:t>
            </m:r>
          </m:den>
        </m:f>
        <m:r>
          <w:rPr>
            <w:rFonts w:ascii="Cambria Math" w:eastAsiaTheme="minorEastAsia" w:hAnsi="Cambria Math"/>
            <w:sz w:val="32"/>
            <w:lang w:eastAsia="fr-CA"/>
          </w:rPr>
          <m:t>=</m:t>
        </m:r>
        <m:f>
          <m:fPr>
            <m:ctrlPr>
              <w:rPr>
                <w:rFonts w:ascii="Cambria Math" w:hAnsi="Cambria Math"/>
                <w:i/>
                <w:sz w:val="32"/>
                <w:lang w:eastAsia="fr-CA"/>
              </w:rPr>
            </m:ctrlPr>
          </m:fPr>
          <m:num>
            <m:r>
              <w:rPr>
                <w:rFonts w:ascii="Cambria Math" w:hAnsi="Cambria Math"/>
                <w:sz w:val="32"/>
                <w:lang w:eastAsia="fr-CA"/>
              </w:rPr>
              <m:t>1 mg</m:t>
            </m:r>
          </m:num>
          <m:den>
            <m:sSup>
              <m:sSupPr>
                <m:ctrlPr>
                  <w:rPr>
                    <w:rFonts w:ascii="Cambria Math" w:hAnsi="Cambria Math"/>
                    <w:i/>
                    <w:sz w:val="32"/>
                    <w:lang w:eastAsia="fr-CA"/>
                  </w:rPr>
                </m:ctrlPr>
              </m:sSupPr>
              <m:e>
                <m:r>
                  <w:rPr>
                    <w:rFonts w:ascii="Cambria Math" w:hAnsi="Cambria Math"/>
                    <w:sz w:val="32"/>
                    <w:lang w:eastAsia="fr-CA"/>
                  </w:rPr>
                  <m:t>10</m:t>
                </m:r>
              </m:e>
              <m:sup>
                <m:r>
                  <w:rPr>
                    <w:rFonts w:ascii="Cambria Math" w:hAnsi="Cambria Math"/>
                    <w:sz w:val="32"/>
                    <w:lang w:eastAsia="fr-CA"/>
                  </w:rPr>
                  <m:t>3</m:t>
                </m:r>
              </m:sup>
            </m:sSup>
            <m:r>
              <w:rPr>
                <w:rFonts w:ascii="Cambria Math" w:hAnsi="Cambria Math"/>
                <w:sz w:val="32"/>
                <w:lang w:eastAsia="fr-CA"/>
              </w:rPr>
              <m:t xml:space="preserve"> g </m:t>
            </m:r>
          </m:den>
        </m:f>
        <m:r>
          <w:rPr>
            <w:rFonts w:ascii="Cambria Math" w:eastAsiaTheme="minorEastAsia" w:hAnsi="Cambria Math"/>
            <w:sz w:val="32"/>
            <w:lang w:eastAsia="fr-CA"/>
          </w:rPr>
          <m:t>=</m:t>
        </m:r>
        <m:f>
          <m:fPr>
            <m:ctrlPr>
              <w:rPr>
                <w:rFonts w:ascii="Cambria Math" w:hAnsi="Cambria Math"/>
                <w:i/>
                <w:sz w:val="32"/>
                <w:lang w:eastAsia="fr-CA"/>
              </w:rPr>
            </m:ctrlPr>
          </m:fPr>
          <m:num>
            <m:r>
              <w:rPr>
                <w:rFonts w:ascii="Cambria Math" w:hAnsi="Cambria Math"/>
                <w:sz w:val="32"/>
                <w:lang w:eastAsia="fr-CA"/>
              </w:rPr>
              <m:t>1 mg</m:t>
            </m:r>
          </m:num>
          <m:den>
            <m:sSup>
              <m:sSupPr>
                <m:ctrlPr>
                  <w:rPr>
                    <w:rFonts w:ascii="Cambria Math" w:hAnsi="Cambria Math"/>
                    <w:i/>
                    <w:sz w:val="32"/>
                    <w:lang w:eastAsia="fr-CA"/>
                  </w:rPr>
                </m:ctrlPr>
              </m:sSupPr>
              <m:e>
                <m:r>
                  <w:rPr>
                    <w:rFonts w:ascii="Cambria Math" w:hAnsi="Cambria Math"/>
                    <w:sz w:val="32"/>
                    <w:lang w:eastAsia="fr-CA"/>
                  </w:rPr>
                  <m:t>10</m:t>
                </m:r>
              </m:e>
              <m:sup>
                <m:r>
                  <w:rPr>
                    <w:rFonts w:ascii="Cambria Math" w:hAnsi="Cambria Math"/>
                    <w:sz w:val="32"/>
                    <w:lang w:eastAsia="fr-CA"/>
                  </w:rPr>
                  <m:t>3</m:t>
                </m:r>
              </m:sup>
            </m:sSup>
            <m:r>
              <w:rPr>
                <w:rFonts w:ascii="Cambria Math" w:hAnsi="Cambria Math"/>
                <w:sz w:val="32"/>
                <w:lang w:eastAsia="fr-CA"/>
              </w:rPr>
              <m:t xml:space="preserve"> mL </m:t>
            </m:r>
          </m:den>
        </m:f>
        <m:r>
          <w:rPr>
            <w:rFonts w:ascii="Cambria Math" w:eastAsiaTheme="minorEastAsia" w:hAnsi="Cambria Math"/>
            <w:sz w:val="32"/>
            <w:lang w:eastAsia="fr-CA"/>
          </w:rPr>
          <m:t>=</m:t>
        </m:r>
        <m:f>
          <m:fPr>
            <m:ctrlPr>
              <w:rPr>
                <w:rFonts w:ascii="Cambria Math" w:hAnsi="Cambria Math"/>
                <w:i/>
                <w:sz w:val="32"/>
                <w:lang w:eastAsia="fr-CA"/>
              </w:rPr>
            </m:ctrlPr>
          </m:fPr>
          <m:num>
            <m:r>
              <w:rPr>
                <w:rFonts w:ascii="Cambria Math" w:hAnsi="Cambria Math"/>
                <w:sz w:val="32"/>
                <w:lang w:eastAsia="fr-CA"/>
              </w:rPr>
              <m:t>1 mg</m:t>
            </m:r>
          </m:num>
          <m:den>
            <m:r>
              <w:rPr>
                <w:rFonts w:ascii="Cambria Math" w:hAnsi="Cambria Math"/>
                <w:sz w:val="32"/>
                <w:lang w:eastAsia="fr-CA"/>
              </w:rPr>
              <m:t xml:space="preserve"> L </m:t>
            </m:r>
          </m:den>
        </m:f>
      </m:oMath>
    </w:p>
    <w:p w:rsidR="00E0299F" w:rsidRDefault="00E0299F" w:rsidP="00E0299F">
      <w:pPr>
        <w:pStyle w:val="Exemple"/>
        <w:rPr>
          <w:lang w:eastAsia="fr-CA"/>
        </w:rPr>
      </w:pPr>
      <w:r>
        <w:rPr>
          <w:lang w:eastAsia="fr-CA"/>
        </w:rPr>
        <w:t> </w:t>
      </w:r>
      <w:r>
        <w:rPr>
          <w:lang w:eastAsia="fr-CA"/>
        </w:rPr>
        <w:br/>
      </w:r>
      <w:r w:rsidR="00173847" w:rsidRPr="00173847">
        <w:rPr>
          <w:lang w:eastAsia="fr-CA"/>
        </w:rPr>
        <w:t xml:space="preserve">Afin d’assurer la salubrité de l’eau d’une piscine, il est recommandé de maintenir </w:t>
      </w:r>
      <w:r w:rsidR="00173847" w:rsidRPr="00173847">
        <w:rPr>
          <w:lang w:eastAsia="fr-CA"/>
        </w:rPr>
        <w:br/>
        <w:t xml:space="preserve">la concentration du chlore libre entre 1 ppm et 3 ppm. </w:t>
      </w:r>
      <w:r w:rsidR="00173847">
        <w:rPr>
          <w:lang w:eastAsia="fr-CA"/>
        </w:rPr>
        <w:t xml:space="preserve">Indique s’il est nécessaire d’ajouter du chlore dans une piscine si </w:t>
      </w:r>
      <w:r w:rsidR="00173847" w:rsidRPr="00173847">
        <w:rPr>
          <w:lang w:eastAsia="fr-CA"/>
        </w:rPr>
        <w:t>un échantillon de 25 ml d’eau contient 0,02 mg de chlore</w:t>
      </w:r>
      <w:r w:rsidR="00173847">
        <w:rPr>
          <w:lang w:eastAsia="fr-CA"/>
        </w:rPr>
        <w:t xml:space="preserve">. </w:t>
      </w:r>
    </w:p>
    <w:p w:rsidR="00E0299F" w:rsidRPr="00921A03" w:rsidRDefault="00E0299F" w:rsidP="00B07361">
      <w:pPr>
        <w:pStyle w:val="Calculs"/>
        <w:rPr>
          <w:b/>
        </w:rPr>
      </w:pPr>
      <w:r w:rsidRPr="00921A03">
        <w:rPr>
          <w:b/>
        </w:rPr>
        <w:t xml:space="preserve">Données </w:t>
      </w:r>
      <w:r w:rsidRPr="00921A03">
        <w:rPr>
          <w:b/>
        </w:rPr>
        <w:tab/>
        <w:t>Formule</w:t>
      </w:r>
      <w:r w:rsidRPr="00921A03">
        <w:rPr>
          <w:b/>
        </w:rPr>
        <w:tab/>
        <w:t>Calculs</w:t>
      </w:r>
      <w:r w:rsidRPr="00921A03">
        <w:rPr>
          <w:b/>
        </w:rPr>
        <w:tab/>
        <w:t>Réponse</w:t>
      </w:r>
    </w:p>
    <w:p w:rsidR="007B5805" w:rsidRPr="002727E1" w:rsidRDefault="007B5805" w:rsidP="002727E1"/>
    <w:p w:rsidR="007B5805" w:rsidRPr="004A33B1" w:rsidRDefault="007B5805" w:rsidP="004A33B1">
      <w:pPr>
        <w:pStyle w:val="Corpsdetexte"/>
      </w:pPr>
    </w:p>
    <w:p w:rsidR="00784773" w:rsidRDefault="00784773" w:rsidP="005D651B">
      <w:pPr>
        <w:sectPr w:rsidR="00784773" w:rsidSect="00857132">
          <w:footerReference w:type="default" r:id="rId7"/>
          <w:type w:val="continuous"/>
          <w:pgSz w:w="12240" w:h="15840" w:code="122"/>
          <w:pgMar w:top="1134" w:right="1134" w:bottom="1134" w:left="1134" w:header="567" w:footer="567" w:gutter="284"/>
          <w:cols w:space="708"/>
          <w:docGrid w:linePitch="360"/>
        </w:sectPr>
      </w:pPr>
    </w:p>
    <w:p w:rsidR="004A33B1" w:rsidRDefault="00784773" w:rsidP="00784773">
      <w:pPr>
        <w:pStyle w:val="Titre"/>
      </w:pPr>
      <w:r>
        <w:lastRenderedPageBreak/>
        <w:t>Exercices Théorie</w:t>
      </w:r>
      <w:r w:rsidR="00F06349">
        <w:t> </w:t>
      </w:r>
      <w:r w:rsidR="00756C21">
        <w:t>8</w:t>
      </w:r>
      <w:r>
        <w:t xml:space="preserve"> – </w:t>
      </w:r>
      <w:r w:rsidR="002727E1">
        <w:t>La concentration</w:t>
      </w:r>
    </w:p>
    <w:p w:rsidR="005768D4" w:rsidRPr="00173847" w:rsidRDefault="005768D4" w:rsidP="00173847">
      <w:pPr>
        <w:pStyle w:val="Listenumros2"/>
        <w:tabs>
          <w:tab w:val="clear" w:pos="643"/>
          <w:tab w:val="num" w:pos="426"/>
        </w:tabs>
        <w:ind w:left="426"/>
      </w:pPr>
      <w:r w:rsidRPr="00173847">
        <w:t>Quelle unité de mesure utiliseriez-vous dans chacun des contextes suivants</w:t>
      </w:r>
      <w:r w:rsidR="00892958" w:rsidRPr="00173847">
        <w:t> </w:t>
      </w:r>
      <w:r w:rsidRPr="00173847">
        <w:t>?</w:t>
      </w:r>
    </w:p>
    <w:tbl>
      <w:tblPr>
        <w:tblW w:w="0" w:type="auto"/>
        <w:tblInd w:w="360" w:type="dxa"/>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80"/>
        <w:gridCol w:w="3360"/>
      </w:tblGrid>
      <w:tr w:rsidR="005768D4" w:rsidTr="005768D4">
        <w:trPr>
          <w:trHeight w:hRule="exact" w:val="360"/>
        </w:trPr>
        <w:tc>
          <w:tcPr>
            <w:tcW w:w="5880" w:type="dxa"/>
            <w:tcBorders>
              <w:top w:val="nil"/>
              <w:left w:val="nil"/>
              <w:bottom w:val="nil"/>
              <w:right w:val="nil"/>
            </w:tcBorders>
            <w:hideMark/>
          </w:tcPr>
          <w:p w:rsidR="005768D4" w:rsidRDefault="005768D4">
            <w:pPr>
              <w:pStyle w:val="Question"/>
              <w:spacing w:before="0" w:line="360" w:lineRule="exact"/>
            </w:pPr>
            <w:r>
              <w:rPr>
                <w:b/>
              </w:rPr>
              <w:t>a)</w:t>
            </w:r>
            <w:r>
              <w:tab/>
              <w:t>La quantité d’alcool dans une bouteille de bière.</w:t>
            </w:r>
          </w:p>
        </w:tc>
        <w:tc>
          <w:tcPr>
            <w:tcW w:w="3360" w:type="dxa"/>
            <w:tcBorders>
              <w:top w:val="nil"/>
              <w:left w:val="nil"/>
              <w:bottom w:val="single" w:sz="4" w:space="0" w:color="000000"/>
              <w:right w:val="nil"/>
            </w:tcBorders>
          </w:tcPr>
          <w:p w:rsidR="005768D4" w:rsidRDefault="005768D4">
            <w:pPr>
              <w:pStyle w:val="rponses"/>
            </w:pPr>
          </w:p>
        </w:tc>
      </w:tr>
      <w:tr w:rsidR="005768D4" w:rsidTr="005768D4">
        <w:trPr>
          <w:trHeight w:hRule="exact" w:val="360"/>
        </w:trPr>
        <w:tc>
          <w:tcPr>
            <w:tcW w:w="5880" w:type="dxa"/>
            <w:tcBorders>
              <w:top w:val="nil"/>
              <w:left w:val="nil"/>
              <w:bottom w:val="nil"/>
              <w:right w:val="nil"/>
            </w:tcBorders>
            <w:hideMark/>
          </w:tcPr>
          <w:p w:rsidR="005768D4" w:rsidRDefault="005768D4">
            <w:pPr>
              <w:pStyle w:val="Question"/>
              <w:spacing w:before="0" w:line="360" w:lineRule="exact"/>
            </w:pPr>
            <w:r>
              <w:rPr>
                <w:b/>
              </w:rPr>
              <w:t>b)</w:t>
            </w:r>
            <w:r>
              <w:tab/>
              <w:t>Une quantité de sel de manganèse dissoute dans l’eau.</w:t>
            </w:r>
          </w:p>
        </w:tc>
        <w:tc>
          <w:tcPr>
            <w:tcW w:w="3360" w:type="dxa"/>
            <w:tcBorders>
              <w:top w:val="nil"/>
              <w:left w:val="nil"/>
              <w:bottom w:val="single" w:sz="4" w:space="0" w:color="000000"/>
              <w:right w:val="nil"/>
            </w:tcBorders>
          </w:tcPr>
          <w:p w:rsidR="005768D4" w:rsidRDefault="005768D4">
            <w:pPr>
              <w:pStyle w:val="rponses"/>
            </w:pPr>
          </w:p>
        </w:tc>
      </w:tr>
      <w:tr w:rsidR="005768D4" w:rsidTr="005768D4">
        <w:trPr>
          <w:trHeight w:hRule="exact" w:val="360"/>
        </w:trPr>
        <w:tc>
          <w:tcPr>
            <w:tcW w:w="5880" w:type="dxa"/>
            <w:tcBorders>
              <w:top w:val="nil"/>
              <w:left w:val="nil"/>
              <w:bottom w:val="nil"/>
              <w:right w:val="nil"/>
            </w:tcBorders>
            <w:hideMark/>
          </w:tcPr>
          <w:p w:rsidR="005768D4" w:rsidRDefault="005768D4">
            <w:pPr>
              <w:pStyle w:val="Question"/>
              <w:spacing w:before="0" w:line="360" w:lineRule="exact"/>
            </w:pPr>
            <w:r>
              <w:rPr>
                <w:b/>
              </w:rPr>
              <w:t>c)</w:t>
            </w:r>
            <w:r>
              <w:tab/>
              <w:t>La quantité de chlore dans le fleuve Saint-Laurent.</w:t>
            </w:r>
            <w:r>
              <w:tab/>
            </w:r>
            <w:r>
              <w:tab/>
            </w:r>
            <w:r>
              <w:tab/>
            </w:r>
          </w:p>
        </w:tc>
        <w:tc>
          <w:tcPr>
            <w:tcW w:w="3360" w:type="dxa"/>
            <w:tcBorders>
              <w:top w:val="nil"/>
              <w:left w:val="nil"/>
              <w:bottom w:val="single" w:sz="4" w:space="0" w:color="000000"/>
              <w:right w:val="nil"/>
            </w:tcBorders>
          </w:tcPr>
          <w:p w:rsidR="005768D4" w:rsidRDefault="005768D4">
            <w:pPr>
              <w:pStyle w:val="rponses"/>
            </w:pPr>
          </w:p>
        </w:tc>
      </w:tr>
      <w:tr w:rsidR="005768D4" w:rsidTr="005768D4">
        <w:trPr>
          <w:trHeight w:hRule="exact" w:val="360"/>
        </w:trPr>
        <w:tc>
          <w:tcPr>
            <w:tcW w:w="5880" w:type="dxa"/>
            <w:tcBorders>
              <w:top w:val="nil"/>
              <w:left w:val="nil"/>
              <w:bottom w:val="nil"/>
              <w:right w:val="nil"/>
            </w:tcBorders>
            <w:hideMark/>
          </w:tcPr>
          <w:p w:rsidR="005768D4" w:rsidRDefault="005768D4">
            <w:pPr>
              <w:pStyle w:val="Question"/>
              <w:spacing w:before="0" w:line="360" w:lineRule="exact"/>
            </w:pPr>
            <w:r>
              <w:rPr>
                <w:b/>
              </w:rPr>
              <w:t>d)</w:t>
            </w:r>
            <w:r>
              <w:tab/>
              <w:t>Une quantité de sel dissoute dans 100</w:t>
            </w:r>
            <w:r w:rsidR="00892958">
              <w:t> </w:t>
            </w:r>
            <w:r>
              <w:t>g de solution.</w:t>
            </w:r>
            <w:r>
              <w:tab/>
              <w:t xml:space="preserve"> </w:t>
            </w:r>
            <w:r>
              <w:tab/>
            </w:r>
            <w:r>
              <w:tab/>
            </w:r>
            <w:r>
              <w:tab/>
            </w:r>
            <w:r>
              <w:tab/>
            </w:r>
            <w:r>
              <w:tab/>
            </w:r>
          </w:p>
        </w:tc>
        <w:tc>
          <w:tcPr>
            <w:tcW w:w="3360" w:type="dxa"/>
            <w:tcBorders>
              <w:top w:val="nil"/>
              <w:left w:val="nil"/>
              <w:bottom w:val="single" w:sz="4" w:space="0" w:color="000000"/>
              <w:right w:val="nil"/>
            </w:tcBorders>
          </w:tcPr>
          <w:p w:rsidR="005768D4" w:rsidRDefault="005768D4">
            <w:pPr>
              <w:pStyle w:val="rponses"/>
            </w:pPr>
          </w:p>
        </w:tc>
      </w:tr>
    </w:tbl>
    <w:p w:rsidR="005768D4" w:rsidRPr="005768D4" w:rsidRDefault="005768D4" w:rsidP="005768D4"/>
    <w:p w:rsidR="005768D4" w:rsidRPr="00173847" w:rsidRDefault="005768D4" w:rsidP="00173847">
      <w:pPr>
        <w:pStyle w:val="Listenumros2"/>
        <w:tabs>
          <w:tab w:val="clear" w:pos="643"/>
          <w:tab w:val="num" w:pos="426"/>
        </w:tabs>
        <w:ind w:left="426"/>
      </w:pPr>
      <w:r w:rsidRPr="00173847">
        <w:t xml:space="preserve">Dans le tableau suivant, transformez les concentrations des solutions présentées selon les unités demandées.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2928"/>
        <w:gridCol w:w="2928"/>
      </w:tblGrid>
      <w:tr w:rsidR="005768D4" w:rsidTr="005768D4">
        <w:tc>
          <w:tcPr>
            <w:tcW w:w="2520" w:type="dxa"/>
            <w:tcBorders>
              <w:top w:val="single" w:sz="4" w:space="0" w:color="auto"/>
              <w:left w:val="single" w:sz="4" w:space="0" w:color="auto"/>
              <w:bottom w:val="single" w:sz="4" w:space="0" w:color="auto"/>
              <w:right w:val="single" w:sz="4" w:space="0" w:color="auto"/>
            </w:tcBorders>
            <w:hideMark/>
          </w:tcPr>
          <w:p w:rsidR="005768D4" w:rsidRDefault="005768D4">
            <w:pPr>
              <w:pStyle w:val="tableuentete"/>
              <w:spacing w:before="100" w:after="100"/>
            </w:pPr>
            <w:r>
              <w:t>Solution</w:t>
            </w:r>
          </w:p>
        </w:tc>
        <w:tc>
          <w:tcPr>
            <w:tcW w:w="2928" w:type="dxa"/>
            <w:tcBorders>
              <w:top w:val="single" w:sz="4" w:space="0" w:color="auto"/>
              <w:left w:val="single" w:sz="4" w:space="0" w:color="auto"/>
              <w:bottom w:val="single" w:sz="4" w:space="0" w:color="auto"/>
              <w:right w:val="single" w:sz="4" w:space="0" w:color="auto"/>
            </w:tcBorders>
            <w:hideMark/>
          </w:tcPr>
          <w:p w:rsidR="005768D4" w:rsidRDefault="005768D4">
            <w:pPr>
              <w:pStyle w:val="tableuentete"/>
              <w:spacing w:before="100" w:after="100"/>
            </w:pPr>
            <w:r>
              <w:t>En g / L</w:t>
            </w:r>
          </w:p>
        </w:tc>
        <w:tc>
          <w:tcPr>
            <w:tcW w:w="2928" w:type="dxa"/>
            <w:tcBorders>
              <w:top w:val="single" w:sz="4" w:space="0" w:color="auto"/>
              <w:left w:val="single" w:sz="4" w:space="0" w:color="auto"/>
              <w:bottom w:val="single" w:sz="4" w:space="0" w:color="auto"/>
              <w:right w:val="single" w:sz="4" w:space="0" w:color="auto"/>
            </w:tcBorders>
            <w:hideMark/>
          </w:tcPr>
          <w:p w:rsidR="005768D4" w:rsidRDefault="005768D4">
            <w:pPr>
              <w:pStyle w:val="tableuentete"/>
              <w:spacing w:before="100" w:after="100"/>
              <w:rPr>
                <w:lang w:val="nl-NL"/>
              </w:rPr>
            </w:pPr>
            <w:r>
              <w:rPr>
                <w:lang w:val="nl-NL"/>
              </w:rPr>
              <w:t>En</w:t>
            </w:r>
            <w:r>
              <w:rPr>
                <w:vertAlign w:val="superscript"/>
                <w:lang w:val="nl-NL"/>
              </w:rPr>
              <w:t xml:space="preserve"> </w:t>
            </w:r>
            <w:r>
              <w:rPr>
                <w:lang w:val="nl-NL"/>
              </w:rPr>
              <w:t>% m / V</w:t>
            </w:r>
          </w:p>
        </w:tc>
      </w:tr>
      <w:tr w:rsidR="005768D4" w:rsidTr="005768D4">
        <w:tc>
          <w:tcPr>
            <w:tcW w:w="2520" w:type="dxa"/>
            <w:tcBorders>
              <w:top w:val="single" w:sz="4" w:space="0" w:color="auto"/>
              <w:left w:val="single" w:sz="4" w:space="0" w:color="auto"/>
              <w:bottom w:val="single" w:sz="4" w:space="0" w:color="auto"/>
              <w:right w:val="single" w:sz="4" w:space="0" w:color="auto"/>
            </w:tcBorders>
            <w:hideMark/>
          </w:tcPr>
          <w:p w:rsidR="005768D4" w:rsidRDefault="005768D4">
            <w:pPr>
              <w:pStyle w:val="tableuentete"/>
              <w:spacing w:before="100" w:after="100"/>
              <w:ind w:left="120"/>
              <w:jc w:val="left"/>
              <w:rPr>
                <w:b w:val="0"/>
                <w:lang w:val="nl-NL"/>
              </w:rPr>
            </w:pPr>
            <w:r>
              <w:rPr>
                <w:b w:val="0"/>
                <w:lang w:val="nl-NL"/>
              </w:rPr>
              <w:t>10</w:t>
            </w:r>
            <w:r w:rsidR="00892958">
              <w:rPr>
                <w:b w:val="0"/>
                <w:lang w:val="nl-NL"/>
              </w:rPr>
              <w:t> </w:t>
            </w:r>
            <w:r>
              <w:rPr>
                <w:b w:val="0"/>
                <w:lang w:val="nl-NL"/>
              </w:rPr>
              <w:t>g / 200</w:t>
            </w:r>
            <w:r w:rsidR="00892958">
              <w:rPr>
                <w:b w:val="0"/>
                <w:lang w:val="nl-NL"/>
              </w:rPr>
              <w:t> </w:t>
            </w:r>
            <w:r>
              <w:rPr>
                <w:b w:val="0"/>
                <w:lang w:val="nl-NL"/>
              </w:rPr>
              <w:t>ml</w:t>
            </w:r>
          </w:p>
        </w:tc>
        <w:tc>
          <w:tcPr>
            <w:tcW w:w="2928" w:type="dxa"/>
            <w:tcBorders>
              <w:top w:val="single" w:sz="4" w:space="0" w:color="auto"/>
              <w:left w:val="single" w:sz="4" w:space="0" w:color="auto"/>
              <w:bottom w:val="single" w:sz="4" w:space="0" w:color="auto"/>
              <w:right w:val="single" w:sz="4" w:space="0" w:color="auto"/>
            </w:tcBorders>
          </w:tcPr>
          <w:p w:rsidR="005768D4" w:rsidRDefault="005768D4">
            <w:pPr>
              <w:pStyle w:val="rponses"/>
              <w:spacing w:before="100" w:after="100" w:line="270" w:lineRule="exact"/>
              <w:jc w:val="center"/>
              <w:rPr>
                <w:lang w:val="nl-NL"/>
              </w:rPr>
            </w:pPr>
          </w:p>
        </w:tc>
        <w:tc>
          <w:tcPr>
            <w:tcW w:w="2928" w:type="dxa"/>
            <w:tcBorders>
              <w:top w:val="single" w:sz="4" w:space="0" w:color="auto"/>
              <w:left w:val="single" w:sz="4" w:space="0" w:color="auto"/>
              <w:bottom w:val="single" w:sz="4" w:space="0" w:color="auto"/>
              <w:right w:val="single" w:sz="4" w:space="0" w:color="auto"/>
            </w:tcBorders>
          </w:tcPr>
          <w:p w:rsidR="005768D4" w:rsidRDefault="005768D4">
            <w:pPr>
              <w:pStyle w:val="rponses"/>
              <w:spacing w:before="100" w:after="100" w:line="270" w:lineRule="exact"/>
              <w:jc w:val="center"/>
              <w:rPr>
                <w:lang w:val="nl-NL"/>
              </w:rPr>
            </w:pPr>
          </w:p>
        </w:tc>
      </w:tr>
      <w:tr w:rsidR="005768D4" w:rsidTr="005768D4">
        <w:tc>
          <w:tcPr>
            <w:tcW w:w="2520" w:type="dxa"/>
            <w:tcBorders>
              <w:top w:val="single" w:sz="4" w:space="0" w:color="auto"/>
              <w:left w:val="single" w:sz="4" w:space="0" w:color="auto"/>
              <w:bottom w:val="single" w:sz="4" w:space="0" w:color="auto"/>
              <w:right w:val="single" w:sz="4" w:space="0" w:color="auto"/>
            </w:tcBorders>
            <w:hideMark/>
          </w:tcPr>
          <w:p w:rsidR="005768D4" w:rsidRDefault="005768D4">
            <w:pPr>
              <w:pStyle w:val="tableuentete"/>
              <w:spacing w:before="100" w:after="100"/>
              <w:ind w:left="120"/>
              <w:jc w:val="left"/>
              <w:rPr>
                <w:b w:val="0"/>
              </w:rPr>
            </w:pPr>
            <w:r>
              <w:rPr>
                <w:b w:val="0"/>
              </w:rPr>
              <w:t>50</w:t>
            </w:r>
            <w:r w:rsidR="00892958">
              <w:rPr>
                <w:b w:val="0"/>
              </w:rPr>
              <w:t> </w:t>
            </w:r>
            <w:r>
              <w:rPr>
                <w:b w:val="0"/>
              </w:rPr>
              <w:t>g / L</w:t>
            </w:r>
          </w:p>
        </w:tc>
        <w:tc>
          <w:tcPr>
            <w:tcW w:w="2928" w:type="dxa"/>
            <w:tcBorders>
              <w:top w:val="single" w:sz="4" w:space="0" w:color="auto"/>
              <w:left w:val="single" w:sz="4" w:space="0" w:color="auto"/>
              <w:bottom w:val="single" w:sz="4" w:space="0" w:color="auto"/>
              <w:right w:val="single" w:sz="4" w:space="0" w:color="auto"/>
            </w:tcBorders>
          </w:tcPr>
          <w:p w:rsidR="005768D4" w:rsidRDefault="005768D4">
            <w:pPr>
              <w:pStyle w:val="rponses"/>
              <w:spacing w:before="100" w:after="100" w:line="270" w:lineRule="exact"/>
              <w:jc w:val="center"/>
            </w:pPr>
          </w:p>
        </w:tc>
        <w:tc>
          <w:tcPr>
            <w:tcW w:w="2928" w:type="dxa"/>
            <w:tcBorders>
              <w:top w:val="single" w:sz="4" w:space="0" w:color="auto"/>
              <w:left w:val="single" w:sz="4" w:space="0" w:color="auto"/>
              <w:bottom w:val="single" w:sz="4" w:space="0" w:color="auto"/>
              <w:right w:val="single" w:sz="4" w:space="0" w:color="auto"/>
            </w:tcBorders>
          </w:tcPr>
          <w:p w:rsidR="005768D4" w:rsidRDefault="005768D4">
            <w:pPr>
              <w:pStyle w:val="rponses"/>
              <w:spacing w:before="100" w:after="100" w:line="270" w:lineRule="exact"/>
              <w:jc w:val="center"/>
            </w:pPr>
          </w:p>
        </w:tc>
      </w:tr>
      <w:tr w:rsidR="005768D4" w:rsidTr="005768D4">
        <w:tc>
          <w:tcPr>
            <w:tcW w:w="2520" w:type="dxa"/>
            <w:tcBorders>
              <w:top w:val="single" w:sz="4" w:space="0" w:color="auto"/>
              <w:left w:val="single" w:sz="4" w:space="0" w:color="auto"/>
              <w:bottom w:val="single" w:sz="4" w:space="0" w:color="auto"/>
              <w:right w:val="single" w:sz="4" w:space="0" w:color="auto"/>
            </w:tcBorders>
            <w:hideMark/>
          </w:tcPr>
          <w:p w:rsidR="005768D4" w:rsidRDefault="005768D4">
            <w:pPr>
              <w:pStyle w:val="tableuentete"/>
              <w:spacing w:before="100" w:after="100"/>
              <w:ind w:left="120"/>
              <w:jc w:val="left"/>
              <w:rPr>
                <w:b w:val="0"/>
              </w:rPr>
            </w:pPr>
            <w:r>
              <w:rPr>
                <w:b w:val="0"/>
              </w:rPr>
              <w:t>4</w:t>
            </w:r>
            <w:r w:rsidR="00892958">
              <w:rPr>
                <w:b w:val="0"/>
              </w:rPr>
              <w:t> </w:t>
            </w:r>
            <w:r>
              <w:rPr>
                <w:b w:val="0"/>
              </w:rPr>
              <w:t>g / 100</w:t>
            </w:r>
            <w:r w:rsidR="00892958">
              <w:rPr>
                <w:b w:val="0"/>
              </w:rPr>
              <w:t> </w:t>
            </w:r>
            <w:r>
              <w:rPr>
                <w:b w:val="0"/>
              </w:rPr>
              <w:t>ml</w:t>
            </w:r>
          </w:p>
        </w:tc>
        <w:tc>
          <w:tcPr>
            <w:tcW w:w="2928" w:type="dxa"/>
            <w:tcBorders>
              <w:top w:val="single" w:sz="4" w:space="0" w:color="auto"/>
              <w:left w:val="single" w:sz="4" w:space="0" w:color="auto"/>
              <w:bottom w:val="single" w:sz="4" w:space="0" w:color="auto"/>
              <w:right w:val="single" w:sz="4" w:space="0" w:color="auto"/>
            </w:tcBorders>
          </w:tcPr>
          <w:p w:rsidR="005768D4" w:rsidRDefault="005768D4">
            <w:pPr>
              <w:pStyle w:val="rponses"/>
              <w:spacing w:before="100" w:after="100" w:line="270" w:lineRule="exact"/>
              <w:jc w:val="center"/>
            </w:pPr>
          </w:p>
        </w:tc>
        <w:tc>
          <w:tcPr>
            <w:tcW w:w="2928" w:type="dxa"/>
            <w:tcBorders>
              <w:top w:val="single" w:sz="4" w:space="0" w:color="auto"/>
              <w:left w:val="single" w:sz="4" w:space="0" w:color="auto"/>
              <w:bottom w:val="single" w:sz="4" w:space="0" w:color="auto"/>
              <w:right w:val="single" w:sz="4" w:space="0" w:color="auto"/>
            </w:tcBorders>
          </w:tcPr>
          <w:p w:rsidR="005768D4" w:rsidRDefault="005768D4">
            <w:pPr>
              <w:pStyle w:val="rponses"/>
              <w:spacing w:before="100" w:after="100" w:line="270" w:lineRule="exact"/>
              <w:jc w:val="center"/>
            </w:pPr>
          </w:p>
        </w:tc>
      </w:tr>
      <w:tr w:rsidR="005768D4" w:rsidTr="005768D4">
        <w:tc>
          <w:tcPr>
            <w:tcW w:w="2520" w:type="dxa"/>
            <w:tcBorders>
              <w:top w:val="single" w:sz="4" w:space="0" w:color="auto"/>
              <w:left w:val="single" w:sz="4" w:space="0" w:color="auto"/>
              <w:bottom w:val="single" w:sz="4" w:space="0" w:color="auto"/>
              <w:right w:val="single" w:sz="4" w:space="0" w:color="auto"/>
            </w:tcBorders>
            <w:hideMark/>
          </w:tcPr>
          <w:p w:rsidR="005768D4" w:rsidRDefault="005768D4">
            <w:pPr>
              <w:pStyle w:val="tableuentete"/>
              <w:spacing w:before="100" w:after="100"/>
              <w:ind w:left="120"/>
              <w:jc w:val="left"/>
              <w:rPr>
                <w:b w:val="0"/>
              </w:rPr>
            </w:pPr>
            <w:r>
              <w:rPr>
                <w:b w:val="0"/>
              </w:rPr>
              <w:t>180</w:t>
            </w:r>
            <w:r w:rsidR="00892958">
              <w:rPr>
                <w:b w:val="0"/>
              </w:rPr>
              <w:t> </w:t>
            </w:r>
            <w:r>
              <w:rPr>
                <w:b w:val="0"/>
              </w:rPr>
              <w:t>g / 2 L</w:t>
            </w:r>
          </w:p>
        </w:tc>
        <w:tc>
          <w:tcPr>
            <w:tcW w:w="2928" w:type="dxa"/>
            <w:tcBorders>
              <w:top w:val="single" w:sz="4" w:space="0" w:color="auto"/>
              <w:left w:val="single" w:sz="4" w:space="0" w:color="auto"/>
              <w:bottom w:val="single" w:sz="4" w:space="0" w:color="auto"/>
              <w:right w:val="single" w:sz="4" w:space="0" w:color="auto"/>
            </w:tcBorders>
          </w:tcPr>
          <w:p w:rsidR="005768D4" w:rsidRDefault="005768D4">
            <w:pPr>
              <w:pStyle w:val="rponses"/>
              <w:spacing w:before="100" w:after="100" w:line="270" w:lineRule="exact"/>
              <w:jc w:val="center"/>
            </w:pPr>
          </w:p>
        </w:tc>
        <w:tc>
          <w:tcPr>
            <w:tcW w:w="2928" w:type="dxa"/>
            <w:tcBorders>
              <w:top w:val="single" w:sz="4" w:space="0" w:color="auto"/>
              <w:left w:val="single" w:sz="4" w:space="0" w:color="auto"/>
              <w:bottom w:val="single" w:sz="4" w:space="0" w:color="auto"/>
              <w:right w:val="single" w:sz="4" w:space="0" w:color="auto"/>
            </w:tcBorders>
          </w:tcPr>
          <w:p w:rsidR="005768D4" w:rsidRDefault="005768D4">
            <w:pPr>
              <w:pStyle w:val="rponses"/>
              <w:spacing w:before="100" w:after="100" w:line="270" w:lineRule="exact"/>
              <w:jc w:val="center"/>
            </w:pPr>
          </w:p>
        </w:tc>
      </w:tr>
    </w:tbl>
    <w:p w:rsidR="005768D4" w:rsidRDefault="005768D4" w:rsidP="005768D4"/>
    <w:p w:rsidR="00FD57AE" w:rsidRDefault="00173847" w:rsidP="00173847">
      <w:pPr>
        <w:pStyle w:val="Listenumros2"/>
        <w:tabs>
          <w:tab w:val="clear" w:pos="643"/>
          <w:tab w:val="num" w:pos="426"/>
        </w:tabs>
        <w:ind w:left="426"/>
      </w:pPr>
      <w:r w:rsidRPr="00173847">
        <w:t>Plusieurs villes ajoutent du fluor dans l’eau afin de favoriser une bonne hygiène dentaire. Toutefois, cette mesure est mise en doute. En effet, même s’il a été démontré que le fluor a des effets bénéfiques, une exposition à des concentrations supérieures à 1,5 ppm peut être dommageable pour la santé. Ainsi, pour en bénéficier pleinement, il est recommandé de maintenir la concentration du fluor entre 0,5 ppm et 0,8 ppm. Si un échantillon de 150 ml d’eau est prélevé, quelle doit être la quantité maximale de fluor qu’il devrait contenir ?</w:t>
      </w:r>
    </w:p>
    <w:p w:rsidR="00173847" w:rsidRPr="00921A03" w:rsidRDefault="00173847" w:rsidP="00173847">
      <w:pPr>
        <w:pStyle w:val="Calculs"/>
        <w:rPr>
          <w:b/>
        </w:rPr>
      </w:pPr>
      <w:r w:rsidRPr="00921A03">
        <w:rPr>
          <w:b/>
        </w:rPr>
        <w:t xml:space="preserve">Données </w:t>
      </w:r>
      <w:r w:rsidRPr="00921A03">
        <w:rPr>
          <w:b/>
        </w:rPr>
        <w:tab/>
        <w:t>Formule</w:t>
      </w:r>
      <w:r w:rsidRPr="00921A03">
        <w:rPr>
          <w:b/>
        </w:rPr>
        <w:tab/>
        <w:t>Calculs</w:t>
      </w:r>
      <w:r w:rsidRPr="00921A03">
        <w:rPr>
          <w:b/>
        </w:rPr>
        <w:tab/>
        <w:t>Réponse</w:t>
      </w:r>
    </w:p>
    <w:p w:rsidR="00173847" w:rsidRDefault="00173847" w:rsidP="00173847">
      <w:pPr>
        <w:pStyle w:val="Listenumros2"/>
        <w:tabs>
          <w:tab w:val="clear" w:pos="643"/>
          <w:tab w:val="num" w:pos="426"/>
        </w:tabs>
        <w:ind w:left="426"/>
      </w:pPr>
      <w:r>
        <w:lastRenderedPageBreak/>
        <w:t>Calcule</w:t>
      </w:r>
      <w:r w:rsidRPr="00173847">
        <w:rPr>
          <w:rFonts w:ascii="Times" w:eastAsia="Times" w:hAnsi="Times" w:cs="Times New Roman"/>
          <w:sz w:val="24"/>
          <w:szCs w:val="20"/>
          <w:lang w:eastAsia="fr-CA"/>
        </w:rPr>
        <w:t xml:space="preserve"> </w:t>
      </w:r>
      <w:r w:rsidRPr="00173847">
        <w:t xml:space="preserve">la concentration molaire de </w:t>
      </w:r>
      <w:r>
        <w:t xml:space="preserve">chacune des solutions suivantes. </w:t>
      </w:r>
    </w:p>
    <w:p w:rsidR="005A0293" w:rsidRDefault="005A0293" w:rsidP="005A0293">
      <w:pPr>
        <w:pStyle w:val="Question"/>
        <w:tabs>
          <w:tab w:val="clear" w:pos="360"/>
          <w:tab w:val="left" w:pos="851"/>
        </w:tabs>
        <w:ind w:left="851"/>
      </w:pPr>
      <w:r w:rsidRPr="00F14CB6">
        <w:rPr>
          <w:b/>
        </w:rPr>
        <w:t>a)</w:t>
      </w:r>
      <w:r>
        <w:tab/>
        <w:t>250 ml d’une solution contenant 0,5 mol de chlorure de sodium (NaCl).</w:t>
      </w:r>
    </w:p>
    <w:p w:rsidR="005A0293" w:rsidRPr="00921A03" w:rsidRDefault="005A0293" w:rsidP="005A0293">
      <w:pPr>
        <w:pStyle w:val="Calculs"/>
        <w:spacing w:after="2600"/>
        <w:rPr>
          <w:b/>
        </w:rPr>
      </w:pPr>
      <w:r w:rsidRPr="00921A03">
        <w:rPr>
          <w:b/>
        </w:rPr>
        <w:t xml:space="preserve">Données </w:t>
      </w:r>
      <w:r w:rsidRPr="00921A03">
        <w:rPr>
          <w:b/>
        </w:rPr>
        <w:tab/>
        <w:t>Formule</w:t>
      </w:r>
      <w:r w:rsidRPr="00921A03">
        <w:rPr>
          <w:b/>
        </w:rPr>
        <w:tab/>
        <w:t>Calculs</w:t>
      </w:r>
      <w:r w:rsidRPr="00921A03">
        <w:rPr>
          <w:b/>
        </w:rPr>
        <w:tab/>
        <w:t>Réponse</w:t>
      </w:r>
    </w:p>
    <w:p w:rsidR="005A0293" w:rsidRPr="005A0293" w:rsidRDefault="005A0293" w:rsidP="005A0293">
      <w:pPr>
        <w:pStyle w:val="Question"/>
        <w:tabs>
          <w:tab w:val="clear" w:pos="360"/>
          <w:tab w:val="left" w:pos="851"/>
        </w:tabs>
        <w:ind w:left="851"/>
      </w:pPr>
      <w:r w:rsidRPr="005A0293">
        <w:rPr>
          <w:b/>
        </w:rPr>
        <w:t>b)</w:t>
      </w:r>
      <w:r w:rsidRPr="005A0293">
        <w:tab/>
        <w:t>50 ml d’une solution contenant 0,5 g de chlorure de sodium (NaCl).</w:t>
      </w:r>
    </w:p>
    <w:p w:rsidR="005A0293" w:rsidRPr="00921A03" w:rsidRDefault="005A0293" w:rsidP="005A0293">
      <w:pPr>
        <w:pStyle w:val="Calculs"/>
        <w:spacing w:after="2600"/>
        <w:rPr>
          <w:b/>
        </w:rPr>
      </w:pPr>
      <w:r w:rsidRPr="00921A03">
        <w:rPr>
          <w:b/>
        </w:rPr>
        <w:t xml:space="preserve">Données </w:t>
      </w:r>
      <w:r w:rsidRPr="00921A03">
        <w:rPr>
          <w:b/>
        </w:rPr>
        <w:tab/>
        <w:t>Formule</w:t>
      </w:r>
      <w:r w:rsidRPr="00921A03">
        <w:rPr>
          <w:b/>
        </w:rPr>
        <w:tab/>
        <w:t>Calculs</w:t>
      </w:r>
      <w:r w:rsidRPr="00921A03">
        <w:rPr>
          <w:b/>
        </w:rPr>
        <w:tab/>
        <w:t>Réponse</w:t>
      </w:r>
    </w:p>
    <w:p w:rsidR="005A0293" w:rsidRDefault="005A0293" w:rsidP="005A0293">
      <w:pPr>
        <w:pStyle w:val="Question"/>
        <w:tabs>
          <w:tab w:val="clear" w:pos="360"/>
          <w:tab w:val="left" w:pos="851"/>
        </w:tabs>
        <w:ind w:left="851"/>
      </w:pPr>
      <w:r w:rsidRPr="00F14CB6">
        <w:rPr>
          <w:b/>
        </w:rPr>
        <w:t>c)</w:t>
      </w:r>
      <w:r>
        <w:tab/>
        <w:t>150 ml d’une solution de sulfate de magnésium (MgSO</w:t>
      </w:r>
      <w:r>
        <w:rPr>
          <w:vertAlign w:val="subscript"/>
        </w:rPr>
        <w:t>4</w:t>
      </w:r>
      <w:r>
        <w:t>) à 35 g/L.</w:t>
      </w:r>
    </w:p>
    <w:p w:rsidR="005A0293" w:rsidRPr="00921A03" w:rsidRDefault="005A0293" w:rsidP="005A0293">
      <w:pPr>
        <w:pStyle w:val="Calculs"/>
        <w:spacing w:after="2600"/>
        <w:rPr>
          <w:b/>
        </w:rPr>
      </w:pPr>
      <w:r w:rsidRPr="00921A03">
        <w:rPr>
          <w:b/>
        </w:rPr>
        <w:t xml:space="preserve">Données </w:t>
      </w:r>
      <w:r w:rsidRPr="00921A03">
        <w:rPr>
          <w:b/>
        </w:rPr>
        <w:tab/>
        <w:t>Formule</w:t>
      </w:r>
      <w:r w:rsidRPr="00921A03">
        <w:rPr>
          <w:b/>
        </w:rPr>
        <w:tab/>
        <w:t>Calculs</w:t>
      </w:r>
      <w:r w:rsidRPr="00921A03">
        <w:rPr>
          <w:b/>
        </w:rPr>
        <w:tab/>
        <w:t>Réponse</w:t>
      </w:r>
    </w:p>
    <w:p w:rsidR="005A0293" w:rsidRPr="005A0293" w:rsidRDefault="005A0293" w:rsidP="005A0293">
      <w:pPr>
        <w:pStyle w:val="Question"/>
        <w:tabs>
          <w:tab w:val="clear" w:pos="360"/>
          <w:tab w:val="left" w:pos="851"/>
        </w:tabs>
        <w:ind w:left="851"/>
      </w:pPr>
      <w:r>
        <w:rPr>
          <w:b/>
        </w:rPr>
        <w:t>d</w:t>
      </w:r>
      <w:r w:rsidRPr="005A0293">
        <w:rPr>
          <w:b/>
        </w:rPr>
        <w:t>)</w:t>
      </w:r>
      <w:r w:rsidRPr="005A0293">
        <w:tab/>
        <w:t>Une solution d’acide acétique (CH</w:t>
      </w:r>
      <w:r w:rsidRPr="005A0293">
        <w:rPr>
          <w:vertAlign w:val="subscript"/>
        </w:rPr>
        <w:t>3</w:t>
      </w:r>
      <w:r w:rsidRPr="005A0293">
        <w:t>COOH) à 5 % </w:t>
      </w:r>
      <w:r w:rsidRPr="005A0293">
        <w:rPr>
          <w:i/>
        </w:rPr>
        <w:t>m/V</w:t>
      </w:r>
      <w:r w:rsidRPr="005A0293">
        <w:t>.</w:t>
      </w:r>
    </w:p>
    <w:p w:rsidR="005A0293" w:rsidRPr="00921A03" w:rsidRDefault="005A0293" w:rsidP="005A0293">
      <w:pPr>
        <w:pStyle w:val="Calculs"/>
        <w:spacing w:after="3000"/>
        <w:rPr>
          <w:b/>
        </w:rPr>
      </w:pPr>
      <w:r w:rsidRPr="00921A03">
        <w:rPr>
          <w:b/>
        </w:rPr>
        <w:t xml:space="preserve">Données </w:t>
      </w:r>
      <w:r w:rsidRPr="00921A03">
        <w:rPr>
          <w:b/>
        </w:rPr>
        <w:tab/>
        <w:t>Formule</w:t>
      </w:r>
      <w:r w:rsidRPr="00921A03">
        <w:rPr>
          <w:b/>
        </w:rPr>
        <w:tab/>
        <w:t>Calculs</w:t>
      </w:r>
      <w:r w:rsidRPr="00921A03">
        <w:rPr>
          <w:b/>
        </w:rPr>
        <w:tab/>
        <w:t>Réponse</w:t>
      </w:r>
    </w:p>
    <w:p w:rsidR="00173847" w:rsidRDefault="005A0293" w:rsidP="005A0293">
      <w:pPr>
        <w:pStyle w:val="Listenumros2"/>
      </w:pPr>
      <w:r w:rsidRPr="005A0293">
        <w:lastRenderedPageBreak/>
        <w:t>Vous voulez préparer 75 ml d’une solution de sulfate de cuivre (CuSO</w:t>
      </w:r>
      <w:r w:rsidRPr="005A0293">
        <w:rPr>
          <w:vertAlign w:val="subscript"/>
        </w:rPr>
        <w:t>4</w:t>
      </w:r>
      <w:r w:rsidRPr="005A0293">
        <w:t xml:space="preserve">) à 0,2 mol/L. </w:t>
      </w:r>
      <w:r w:rsidRPr="005A0293">
        <w:br/>
        <w:t>Expliquez comment vous allez procéder. Laissez des traces de tous vos calculs.</w:t>
      </w:r>
    </w:p>
    <w:p w:rsidR="005A0293" w:rsidRDefault="005A0293" w:rsidP="005A0293">
      <w:pPr>
        <w:pStyle w:val="Calculs"/>
        <w:spacing w:after="3000"/>
        <w:rPr>
          <w:b/>
        </w:rPr>
      </w:pPr>
      <w:r w:rsidRPr="00921A03">
        <w:rPr>
          <w:b/>
        </w:rPr>
        <w:t xml:space="preserve">Données </w:t>
      </w:r>
      <w:r w:rsidRPr="00921A03">
        <w:rPr>
          <w:b/>
        </w:rPr>
        <w:tab/>
        <w:t>Formule</w:t>
      </w:r>
      <w:r w:rsidRPr="00921A03">
        <w:rPr>
          <w:b/>
        </w:rPr>
        <w:tab/>
        <w:t>Calculs</w:t>
      </w:r>
      <w:r w:rsidRPr="00921A03">
        <w:rPr>
          <w:b/>
        </w:rPr>
        <w:tab/>
        <w:t>Réponse</w:t>
      </w:r>
    </w:p>
    <w:p w:rsidR="005A0293" w:rsidRDefault="005A0293" w:rsidP="005A0293">
      <w:pPr>
        <w:pStyle w:val="Rponse"/>
        <w:spacing w:after="120"/>
        <w:ind w:hanging="284"/>
      </w:pPr>
      <w:r>
        <w:t xml:space="preserve">Procédure : </w:t>
      </w:r>
      <w:r>
        <w:tab/>
      </w:r>
      <w:r>
        <w:br/>
      </w:r>
      <w:r>
        <w:tab/>
      </w:r>
      <w:r>
        <w:br/>
      </w:r>
      <w:r>
        <w:tab/>
      </w:r>
    </w:p>
    <w:p w:rsidR="005A0293" w:rsidRPr="00921A03" w:rsidRDefault="005A0293" w:rsidP="005A0293">
      <w:pPr>
        <w:pStyle w:val="Rponse"/>
        <w:spacing w:after="120"/>
        <w:ind w:hanging="284"/>
      </w:pPr>
    </w:p>
    <w:p w:rsidR="005A0293" w:rsidRDefault="005A0293" w:rsidP="005A0293">
      <w:pPr>
        <w:pStyle w:val="Listenumros2"/>
      </w:pPr>
      <w:r w:rsidRPr="005A0293">
        <w:t>Valérie veut préparer 40 ml d’une solution de chlorure de potassium à 0,1 mol/L à partir d’une solution à 150 g/L. Comment s’y prendra-t-elle ?</w:t>
      </w:r>
    </w:p>
    <w:p w:rsidR="005A0293" w:rsidRPr="00921A03" w:rsidRDefault="005A0293" w:rsidP="005A0293">
      <w:pPr>
        <w:pStyle w:val="Calculs"/>
        <w:rPr>
          <w:b/>
        </w:rPr>
      </w:pPr>
      <w:r w:rsidRPr="00921A03">
        <w:rPr>
          <w:b/>
        </w:rPr>
        <w:t xml:space="preserve">Données </w:t>
      </w:r>
      <w:r w:rsidRPr="00921A03">
        <w:rPr>
          <w:b/>
        </w:rPr>
        <w:tab/>
        <w:t>Formule</w:t>
      </w:r>
      <w:r w:rsidRPr="00921A03">
        <w:rPr>
          <w:b/>
        </w:rPr>
        <w:tab/>
        <w:t>Calculs</w:t>
      </w:r>
      <w:r w:rsidRPr="00921A03">
        <w:rPr>
          <w:b/>
        </w:rPr>
        <w:tab/>
        <w:t>Réponse</w:t>
      </w:r>
    </w:p>
    <w:p w:rsidR="005A0293" w:rsidRPr="00921A03" w:rsidRDefault="005A0293" w:rsidP="005A0293">
      <w:pPr>
        <w:pStyle w:val="Rponse"/>
        <w:spacing w:after="120"/>
        <w:ind w:hanging="284"/>
      </w:pPr>
      <w:r>
        <w:t xml:space="preserve">Procédure : </w:t>
      </w:r>
      <w:r>
        <w:tab/>
      </w:r>
      <w:r>
        <w:br/>
      </w:r>
      <w:r>
        <w:tab/>
      </w:r>
      <w:r>
        <w:br/>
      </w:r>
      <w:r>
        <w:tab/>
      </w:r>
    </w:p>
    <w:p w:rsidR="005A0293" w:rsidRDefault="005A0293" w:rsidP="005A0293">
      <w:pPr>
        <w:pStyle w:val="Listenumros2"/>
      </w:pPr>
      <w:r w:rsidRPr="005A0293">
        <w:lastRenderedPageBreak/>
        <w:t>La concentration en sucre de l’eau d’érable est d’environ 0,08 mol/L, tandis que celle du sirop d’érable est d’environ 5 mol/L. Combien de litres d’eau d’érable doit-on faire bouillir pour obtenir 400 ml de sirop d’érable ?</w:t>
      </w:r>
    </w:p>
    <w:p w:rsidR="005A0293" w:rsidRPr="00921A03" w:rsidRDefault="005A0293" w:rsidP="005A0293">
      <w:pPr>
        <w:pStyle w:val="Calculs"/>
        <w:spacing w:after="3000"/>
        <w:rPr>
          <w:b/>
        </w:rPr>
      </w:pPr>
      <w:r w:rsidRPr="00921A03">
        <w:rPr>
          <w:b/>
        </w:rPr>
        <w:t xml:space="preserve">Données </w:t>
      </w:r>
      <w:r w:rsidRPr="00921A03">
        <w:rPr>
          <w:b/>
        </w:rPr>
        <w:tab/>
        <w:t>Formule</w:t>
      </w:r>
      <w:r w:rsidRPr="00921A03">
        <w:rPr>
          <w:b/>
        </w:rPr>
        <w:tab/>
        <w:t>Calculs</w:t>
      </w:r>
      <w:r w:rsidRPr="00921A03">
        <w:rPr>
          <w:b/>
        </w:rPr>
        <w:tab/>
        <w:t>Réponse</w:t>
      </w:r>
    </w:p>
    <w:p w:rsidR="005A0293" w:rsidRDefault="005A0293" w:rsidP="005A0293">
      <w:pPr>
        <w:pStyle w:val="Listenumros2"/>
      </w:pPr>
      <w:r w:rsidRPr="00F16A5B">
        <w:t>Noémie dissout 30 g de KOH afin que le volume total de la solution atteigne 400 ml.</w:t>
      </w:r>
    </w:p>
    <w:p w:rsidR="005A0293" w:rsidRDefault="005A0293" w:rsidP="005A0293">
      <w:pPr>
        <w:pStyle w:val="Question"/>
        <w:numPr>
          <w:ilvl w:val="0"/>
          <w:numId w:val="25"/>
        </w:numPr>
        <w:tabs>
          <w:tab w:val="clear" w:pos="360"/>
          <w:tab w:val="left" w:pos="851"/>
        </w:tabs>
      </w:pPr>
      <w:r>
        <w:t xml:space="preserve">Calcule la concentration massique de la solution. </w:t>
      </w:r>
    </w:p>
    <w:p w:rsidR="005A0293" w:rsidRPr="00921A03" w:rsidRDefault="005A0293" w:rsidP="005A0293">
      <w:pPr>
        <w:pStyle w:val="Calculs"/>
        <w:spacing w:after="3000"/>
        <w:rPr>
          <w:b/>
        </w:rPr>
      </w:pPr>
      <w:r w:rsidRPr="00921A03">
        <w:rPr>
          <w:b/>
        </w:rPr>
        <w:t xml:space="preserve">Données </w:t>
      </w:r>
      <w:r w:rsidRPr="00921A03">
        <w:rPr>
          <w:b/>
        </w:rPr>
        <w:tab/>
        <w:t>Formule</w:t>
      </w:r>
      <w:r w:rsidRPr="00921A03">
        <w:rPr>
          <w:b/>
        </w:rPr>
        <w:tab/>
        <w:t>Calculs</w:t>
      </w:r>
      <w:r w:rsidRPr="00921A03">
        <w:rPr>
          <w:b/>
        </w:rPr>
        <w:tab/>
        <w:t>Réponse</w:t>
      </w:r>
    </w:p>
    <w:p w:rsidR="005A0293" w:rsidRDefault="005A0293" w:rsidP="005A0293">
      <w:pPr>
        <w:pStyle w:val="Question"/>
        <w:numPr>
          <w:ilvl w:val="0"/>
          <w:numId w:val="25"/>
        </w:numPr>
        <w:tabs>
          <w:tab w:val="clear" w:pos="360"/>
          <w:tab w:val="left" w:pos="851"/>
        </w:tabs>
      </w:pPr>
      <w:r>
        <w:t xml:space="preserve">Calcule la concentration molaire de la solution. </w:t>
      </w:r>
    </w:p>
    <w:p w:rsidR="005A0293" w:rsidRPr="00921A03" w:rsidRDefault="005A0293" w:rsidP="005A0293">
      <w:pPr>
        <w:pStyle w:val="Calculs"/>
        <w:spacing w:after="3000"/>
        <w:rPr>
          <w:b/>
        </w:rPr>
      </w:pPr>
      <w:r w:rsidRPr="00921A03">
        <w:rPr>
          <w:b/>
        </w:rPr>
        <w:t xml:space="preserve">Données </w:t>
      </w:r>
      <w:r w:rsidRPr="00921A03">
        <w:rPr>
          <w:b/>
        </w:rPr>
        <w:tab/>
        <w:t>Formule</w:t>
      </w:r>
      <w:r w:rsidRPr="00921A03">
        <w:rPr>
          <w:b/>
        </w:rPr>
        <w:tab/>
        <w:t>Calculs</w:t>
      </w:r>
      <w:r w:rsidRPr="00921A03">
        <w:rPr>
          <w:b/>
        </w:rPr>
        <w:tab/>
        <w:t>Réponse</w:t>
      </w:r>
    </w:p>
    <w:p w:rsidR="005A0293" w:rsidRPr="00173847" w:rsidRDefault="005A0293" w:rsidP="005A0293">
      <w:pPr>
        <w:pStyle w:val="Question"/>
        <w:tabs>
          <w:tab w:val="clear" w:pos="360"/>
          <w:tab w:val="left" w:pos="851"/>
        </w:tabs>
        <w:ind w:left="851"/>
      </w:pPr>
      <w:bookmarkStart w:id="0" w:name="_GoBack"/>
      <w:bookmarkEnd w:id="0"/>
    </w:p>
    <w:sectPr w:rsidR="005A0293" w:rsidRPr="00173847" w:rsidSect="00F06922">
      <w:footerReference w:type="default" r:id="rId8"/>
      <w:type w:val="oddPage"/>
      <w:pgSz w:w="12240" w:h="15840" w:code="122"/>
      <w:pgMar w:top="1134" w:right="1134" w:bottom="1134" w:left="1134"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C5" w:rsidRDefault="00052BC5" w:rsidP="00322E6F">
      <w:pPr>
        <w:spacing w:after="0" w:line="240" w:lineRule="auto"/>
      </w:pPr>
      <w:r>
        <w:separator/>
      </w:r>
    </w:p>
  </w:endnote>
  <w:endnote w:type="continuationSeparator" w:id="0">
    <w:p w:rsidR="00052BC5" w:rsidRDefault="00052BC5" w:rsidP="0032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DF" w:rsidRDefault="001758DF" w:rsidP="00306618">
    <w:pPr>
      <w:pStyle w:val="Pieddepage"/>
    </w:pPr>
    <w:r>
      <w:t>Notes de cours</w:t>
    </w:r>
    <w:r w:rsidRPr="00306618">
      <w:t xml:space="preserve"> </w:t>
    </w:r>
    <w:r>
      <w:t>Sciences STE 4</w:t>
    </w:r>
    <w:r w:rsidRPr="00803DC4">
      <w:rPr>
        <w:vertAlign w:val="superscript"/>
      </w:rPr>
      <w:t>e</w:t>
    </w:r>
    <w:r>
      <w:t xml:space="preserve"> secondaire : </w:t>
    </w:r>
    <w:r w:rsidR="002727E1">
      <w:t xml:space="preserve">Complément </w:t>
    </w:r>
    <w:r>
      <w:t xml:space="preserve">Théorie 8 – </w:t>
    </w:r>
    <w:r w:rsidR="002727E1">
      <w:t>Concentration ppm et %</w:t>
    </w:r>
    <w:r>
      <w:tab/>
    </w:r>
  </w:p>
  <w:p w:rsidR="001758DF" w:rsidRDefault="001758DF">
    <w:pPr>
      <w:pStyle w:val="Pieddepage"/>
    </w:pPr>
    <w:r>
      <w:t>Par Mélissa Labelle-Côté, enseignante à l’école Eulalie-Durocher, avril 2019</w:t>
    </w:r>
    <w:r>
      <w:tab/>
    </w:r>
    <w:r>
      <w:fldChar w:fldCharType="begin"/>
    </w:r>
    <w:r>
      <w:instrText>PAGE   \* MERGEFORMAT</w:instrText>
    </w:r>
    <w:r>
      <w:fldChar w:fldCharType="separate"/>
    </w:r>
    <w:r w:rsidR="00DB1BA9" w:rsidRPr="00DB1BA9">
      <w:rPr>
        <w:noProof/>
        <w:lang w:val="fr-FR"/>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DF" w:rsidRDefault="001758DF" w:rsidP="00306618">
    <w:pPr>
      <w:pStyle w:val="Pieddepage"/>
    </w:pPr>
    <w:r>
      <w:t>Exercices</w:t>
    </w:r>
    <w:r w:rsidRPr="00306618">
      <w:t xml:space="preserve"> </w:t>
    </w:r>
    <w:r>
      <w:t>Sciences STE 4</w:t>
    </w:r>
    <w:r w:rsidRPr="00803DC4">
      <w:rPr>
        <w:vertAlign w:val="superscript"/>
      </w:rPr>
      <w:t>e</w:t>
    </w:r>
    <w:r>
      <w:t xml:space="preserve"> secondaire : Théorie </w:t>
    </w:r>
    <w:r w:rsidR="007B5805">
      <w:t>8 – Propriétés des solutions</w:t>
    </w:r>
    <w:r>
      <w:tab/>
    </w:r>
  </w:p>
  <w:p w:rsidR="001758DF" w:rsidRDefault="001758DF">
    <w:pPr>
      <w:pStyle w:val="Pieddepage"/>
    </w:pPr>
    <w:r>
      <w:t xml:space="preserve">Par Mélissa Labelle-Côté, enseignante à l’école Eulalie-Durocher, </w:t>
    </w:r>
    <w:r w:rsidR="007B5805">
      <w:t>avril</w:t>
    </w:r>
    <w:r>
      <w:t xml:space="preserve"> 2019</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C5" w:rsidRDefault="00052BC5" w:rsidP="00322E6F">
      <w:pPr>
        <w:spacing w:after="0" w:line="240" w:lineRule="auto"/>
      </w:pPr>
      <w:r>
        <w:separator/>
      </w:r>
    </w:p>
  </w:footnote>
  <w:footnote w:type="continuationSeparator" w:id="0">
    <w:p w:rsidR="00052BC5" w:rsidRDefault="00052BC5" w:rsidP="00322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1E1B7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7FE22F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3F825FE"/>
    <w:lvl w:ilvl="0">
      <w:start w:val="1"/>
      <w:numFmt w:val="upperLetter"/>
      <w:pStyle w:val="Listenumros3"/>
      <w:lvlText w:val="%1)"/>
      <w:lvlJc w:val="left"/>
      <w:pPr>
        <w:ind w:left="926" w:hanging="360"/>
      </w:pPr>
      <w:rPr>
        <w:rFonts w:hint="default"/>
      </w:rPr>
    </w:lvl>
  </w:abstractNum>
  <w:abstractNum w:abstractNumId="3" w15:restartNumberingAfterBreak="0">
    <w:nsid w:val="FFFFFF7F"/>
    <w:multiLevelType w:val="singleLevel"/>
    <w:tmpl w:val="176CE57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4F69CC8"/>
    <w:lvl w:ilvl="0">
      <w:start w:val="1"/>
      <w:numFmt w:val="bullet"/>
      <w:pStyle w:val="Listepuces5"/>
      <w:lvlText w:val=""/>
      <w:lvlJc w:val="left"/>
      <w:pPr>
        <w:ind w:left="1494" w:hanging="360"/>
      </w:pPr>
      <w:rPr>
        <w:rFonts w:ascii="Wingdings" w:hAnsi="Wingdings" w:hint="default"/>
      </w:rPr>
    </w:lvl>
  </w:abstractNum>
  <w:abstractNum w:abstractNumId="5" w15:restartNumberingAfterBreak="0">
    <w:nsid w:val="FFFFFF81"/>
    <w:multiLevelType w:val="singleLevel"/>
    <w:tmpl w:val="47784B84"/>
    <w:lvl w:ilvl="0">
      <w:start w:val="1"/>
      <w:numFmt w:val="bullet"/>
      <w:pStyle w:val="Listepuces4"/>
      <w:lvlText w:val=""/>
      <w:lvlJc w:val="left"/>
      <w:pPr>
        <w:ind w:left="1494" w:hanging="360"/>
      </w:pPr>
      <w:rPr>
        <w:rFonts w:ascii="Wingdings 2" w:hAnsi="Wingdings 2" w:hint="default"/>
      </w:rPr>
    </w:lvl>
  </w:abstractNum>
  <w:abstractNum w:abstractNumId="6" w15:restartNumberingAfterBreak="0">
    <w:nsid w:val="FFFFFF82"/>
    <w:multiLevelType w:val="singleLevel"/>
    <w:tmpl w:val="E410FF74"/>
    <w:lvl w:ilvl="0">
      <w:start w:val="1"/>
      <w:numFmt w:val="bullet"/>
      <w:pStyle w:val="Listepuces3"/>
      <w:lvlText w:val="o"/>
      <w:lvlJc w:val="left"/>
      <w:pPr>
        <w:ind w:left="926" w:hanging="360"/>
      </w:pPr>
      <w:rPr>
        <w:rFonts w:ascii="Courier New" w:hAnsi="Courier New" w:cs="Courier New" w:hint="default"/>
      </w:rPr>
    </w:lvl>
  </w:abstractNum>
  <w:abstractNum w:abstractNumId="7" w15:restartNumberingAfterBreak="0">
    <w:nsid w:val="FFFFFF88"/>
    <w:multiLevelType w:val="singleLevel"/>
    <w:tmpl w:val="08B4339E"/>
    <w:lvl w:ilvl="0">
      <w:start w:val="1"/>
      <w:numFmt w:val="decimal"/>
      <w:pStyle w:val="Listenumros"/>
      <w:lvlText w:val="%1°"/>
      <w:lvlJc w:val="left"/>
      <w:pPr>
        <w:ind w:left="360" w:hanging="360"/>
      </w:pPr>
      <w:rPr>
        <w:rFonts w:asciiTheme="minorHAnsi" w:hAnsiTheme="minorHAnsi" w:hint="default"/>
        <w:b w:val="0"/>
        <w:i w:val="0"/>
        <w:color w:val="auto"/>
        <w:sz w:val="26"/>
      </w:rPr>
    </w:lvl>
  </w:abstractNum>
  <w:abstractNum w:abstractNumId="8" w15:restartNumberingAfterBreak="0">
    <w:nsid w:val="FFFFFF89"/>
    <w:multiLevelType w:val="singleLevel"/>
    <w:tmpl w:val="1BCCDDEC"/>
    <w:lvl w:ilvl="0">
      <w:start w:val="1"/>
      <w:numFmt w:val="bullet"/>
      <w:pStyle w:val="Listepuces"/>
      <w:lvlText w:val="•"/>
      <w:lvlJc w:val="left"/>
      <w:pPr>
        <w:ind w:left="360" w:hanging="360"/>
      </w:pPr>
      <w:rPr>
        <w:rFonts w:ascii="Arial" w:hAnsi="Arial" w:hint="default"/>
      </w:rPr>
    </w:lvl>
  </w:abstractNum>
  <w:abstractNum w:abstractNumId="9" w15:restartNumberingAfterBreak="0">
    <w:nsid w:val="00000006"/>
    <w:multiLevelType w:val="singleLevel"/>
    <w:tmpl w:val="00000000"/>
    <w:lvl w:ilvl="0">
      <w:start w:val="13"/>
      <w:numFmt w:val="decimal"/>
      <w:lvlText w:val="%1."/>
      <w:lvlJc w:val="left"/>
      <w:pPr>
        <w:tabs>
          <w:tab w:val="num" w:pos="380"/>
        </w:tabs>
        <w:ind w:left="380" w:hanging="360"/>
      </w:pPr>
      <w:rPr>
        <w:rFonts w:hint="default"/>
        <w:b/>
      </w:rPr>
    </w:lvl>
  </w:abstractNum>
  <w:abstractNum w:abstractNumId="10" w15:restartNumberingAfterBreak="0">
    <w:nsid w:val="0AE8147A"/>
    <w:multiLevelType w:val="multilevel"/>
    <w:tmpl w:val="64207E4A"/>
    <w:lvl w:ilvl="0">
      <w:start w:val="1"/>
      <w:numFmt w:val="decimal"/>
      <w:lvlText w:val="%1."/>
      <w:lvlJc w:val="left"/>
      <w:pPr>
        <w:ind w:left="360" w:firstLine="0"/>
      </w:pPr>
      <w:rPr>
        <w:rFonts w:ascii="Arial" w:eastAsia="Arial" w:hAnsi="Arial" w:cs="Arial"/>
        <w:b/>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15:restartNumberingAfterBreak="0">
    <w:nsid w:val="15CF4D44"/>
    <w:multiLevelType w:val="hybridMultilevel"/>
    <w:tmpl w:val="479ED33E"/>
    <w:lvl w:ilvl="0" w:tplc="D4067452">
      <w:start w:val="1"/>
      <w:numFmt w:val="bullet"/>
      <w:pStyle w:val="Listepuces2"/>
      <w:lvlText w:val=""/>
      <w:lvlJc w:val="left"/>
      <w:pPr>
        <w:ind w:left="1068" w:hanging="360"/>
      </w:pPr>
      <w:rPr>
        <w:rFonts w:ascii="Symbol" w:hAnsi="Symbol" w:hint="default"/>
        <w:color w:val="7F7F7F" w:themeColor="text1" w:themeTint="80"/>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1EB423DF"/>
    <w:multiLevelType w:val="multilevel"/>
    <w:tmpl w:val="06E61838"/>
    <w:lvl w:ilvl="0">
      <w:start w:val="1"/>
      <w:numFmt w:val="lowerLetter"/>
      <w:lvlText w:val="%1."/>
      <w:lvlJc w:val="left"/>
      <w:pPr>
        <w:ind w:left="3191" w:firstLine="709"/>
      </w:pPr>
      <w:rPr>
        <w:rFonts w:ascii="Arial" w:eastAsia="Arial" w:hAnsi="Arial" w:cs="Arial"/>
        <w:b/>
        <w:color w:val="7030A0"/>
      </w:rPr>
    </w:lvl>
    <w:lvl w:ilvl="1">
      <w:start w:val="1"/>
      <w:numFmt w:val="lowerLetter"/>
      <w:lvlText w:val="%2."/>
      <w:lvlJc w:val="left"/>
      <w:pPr>
        <w:ind w:left="3911" w:firstLine="1429"/>
      </w:pPr>
    </w:lvl>
    <w:lvl w:ilvl="2">
      <w:start w:val="1"/>
      <w:numFmt w:val="lowerRoman"/>
      <w:lvlText w:val="%3."/>
      <w:lvlJc w:val="left"/>
      <w:pPr>
        <w:ind w:left="4631" w:firstLine="2329"/>
      </w:pPr>
    </w:lvl>
    <w:lvl w:ilvl="3">
      <w:start w:val="1"/>
      <w:numFmt w:val="decimal"/>
      <w:lvlText w:val="%4."/>
      <w:lvlJc w:val="left"/>
      <w:pPr>
        <w:ind w:left="5351" w:firstLine="2869"/>
      </w:pPr>
    </w:lvl>
    <w:lvl w:ilvl="4">
      <w:start w:val="1"/>
      <w:numFmt w:val="lowerLetter"/>
      <w:lvlText w:val="%5."/>
      <w:lvlJc w:val="left"/>
      <w:pPr>
        <w:ind w:left="6071" w:firstLine="3589"/>
      </w:pPr>
    </w:lvl>
    <w:lvl w:ilvl="5">
      <w:start w:val="1"/>
      <w:numFmt w:val="lowerRoman"/>
      <w:lvlText w:val="%6."/>
      <w:lvlJc w:val="left"/>
      <w:pPr>
        <w:ind w:left="6791" w:firstLine="4489"/>
      </w:pPr>
    </w:lvl>
    <w:lvl w:ilvl="6">
      <w:start w:val="1"/>
      <w:numFmt w:val="decimal"/>
      <w:lvlText w:val="%7."/>
      <w:lvlJc w:val="left"/>
      <w:pPr>
        <w:ind w:left="7511" w:firstLine="5029"/>
      </w:pPr>
    </w:lvl>
    <w:lvl w:ilvl="7">
      <w:start w:val="1"/>
      <w:numFmt w:val="lowerLetter"/>
      <w:lvlText w:val="%8."/>
      <w:lvlJc w:val="left"/>
      <w:pPr>
        <w:ind w:left="8231" w:firstLine="5749"/>
      </w:pPr>
    </w:lvl>
    <w:lvl w:ilvl="8">
      <w:start w:val="1"/>
      <w:numFmt w:val="lowerRoman"/>
      <w:lvlText w:val="%9."/>
      <w:lvlJc w:val="left"/>
      <w:pPr>
        <w:ind w:left="8951" w:firstLine="6649"/>
      </w:pPr>
    </w:lvl>
  </w:abstractNum>
  <w:abstractNum w:abstractNumId="13" w15:restartNumberingAfterBreak="0">
    <w:nsid w:val="27437CB8"/>
    <w:multiLevelType w:val="multilevel"/>
    <w:tmpl w:val="F4E8F3CA"/>
    <w:lvl w:ilvl="0">
      <w:start w:val="1"/>
      <w:numFmt w:val="decimal"/>
      <w:lvlText w:val="%1."/>
      <w:lvlJc w:val="left"/>
      <w:pPr>
        <w:ind w:left="1420" w:firstLine="70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FC8390F"/>
    <w:multiLevelType w:val="multilevel"/>
    <w:tmpl w:val="8A06AFC2"/>
    <w:lvl w:ilvl="0">
      <w:start w:val="1"/>
      <w:numFmt w:val="decimal"/>
      <w:lvlText w:val="%1."/>
      <w:lvlJc w:val="left"/>
      <w:pPr>
        <w:ind w:left="720" w:firstLine="360"/>
      </w:pPr>
      <w:rPr>
        <w:rFonts w:ascii="Arial" w:eastAsia="Arial" w:hAnsi="Arial" w:cs="Arial"/>
        <w:sz w:val="28"/>
      </w:r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5" w15:restartNumberingAfterBreak="0">
    <w:nsid w:val="6F310D51"/>
    <w:multiLevelType w:val="hybridMultilevel"/>
    <w:tmpl w:val="3078DE6C"/>
    <w:lvl w:ilvl="0" w:tplc="653AE908">
      <w:start w:val="1"/>
      <w:numFmt w:val="decimal"/>
      <w:pStyle w:val="Exemple"/>
      <w:lvlText w:val="Exemple %1 :"/>
      <w:lvlJc w:val="left"/>
      <w:pPr>
        <w:ind w:left="360" w:hanging="36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3AB44EE"/>
    <w:multiLevelType w:val="hybridMultilevel"/>
    <w:tmpl w:val="917CB2D0"/>
    <w:lvl w:ilvl="0" w:tplc="3B6050F8">
      <w:start w:val="1"/>
      <w:numFmt w:val="lowerLetter"/>
      <w:lvlText w:val="%1)"/>
      <w:lvlJc w:val="left"/>
      <w:pPr>
        <w:ind w:left="851" w:hanging="360"/>
      </w:pPr>
      <w:rPr>
        <w:rFonts w:hint="default"/>
        <w:b/>
      </w:rPr>
    </w:lvl>
    <w:lvl w:ilvl="1" w:tplc="0C0C0019" w:tentative="1">
      <w:start w:val="1"/>
      <w:numFmt w:val="lowerLetter"/>
      <w:lvlText w:val="%2."/>
      <w:lvlJc w:val="left"/>
      <w:pPr>
        <w:ind w:left="1571" w:hanging="360"/>
      </w:pPr>
    </w:lvl>
    <w:lvl w:ilvl="2" w:tplc="0C0C001B" w:tentative="1">
      <w:start w:val="1"/>
      <w:numFmt w:val="lowerRoman"/>
      <w:lvlText w:val="%3."/>
      <w:lvlJc w:val="right"/>
      <w:pPr>
        <w:ind w:left="2291" w:hanging="180"/>
      </w:pPr>
    </w:lvl>
    <w:lvl w:ilvl="3" w:tplc="0C0C000F" w:tentative="1">
      <w:start w:val="1"/>
      <w:numFmt w:val="decimal"/>
      <w:lvlText w:val="%4."/>
      <w:lvlJc w:val="left"/>
      <w:pPr>
        <w:ind w:left="3011" w:hanging="360"/>
      </w:pPr>
    </w:lvl>
    <w:lvl w:ilvl="4" w:tplc="0C0C0019" w:tentative="1">
      <w:start w:val="1"/>
      <w:numFmt w:val="lowerLetter"/>
      <w:lvlText w:val="%5."/>
      <w:lvlJc w:val="left"/>
      <w:pPr>
        <w:ind w:left="3731" w:hanging="360"/>
      </w:pPr>
    </w:lvl>
    <w:lvl w:ilvl="5" w:tplc="0C0C001B" w:tentative="1">
      <w:start w:val="1"/>
      <w:numFmt w:val="lowerRoman"/>
      <w:lvlText w:val="%6."/>
      <w:lvlJc w:val="right"/>
      <w:pPr>
        <w:ind w:left="4451" w:hanging="180"/>
      </w:pPr>
    </w:lvl>
    <w:lvl w:ilvl="6" w:tplc="0C0C000F" w:tentative="1">
      <w:start w:val="1"/>
      <w:numFmt w:val="decimal"/>
      <w:lvlText w:val="%7."/>
      <w:lvlJc w:val="left"/>
      <w:pPr>
        <w:ind w:left="5171" w:hanging="360"/>
      </w:pPr>
    </w:lvl>
    <w:lvl w:ilvl="7" w:tplc="0C0C0019" w:tentative="1">
      <w:start w:val="1"/>
      <w:numFmt w:val="lowerLetter"/>
      <w:lvlText w:val="%8."/>
      <w:lvlJc w:val="left"/>
      <w:pPr>
        <w:ind w:left="5891" w:hanging="360"/>
      </w:pPr>
    </w:lvl>
    <w:lvl w:ilvl="8" w:tplc="0C0C001B" w:tentative="1">
      <w:start w:val="1"/>
      <w:numFmt w:val="lowerRoman"/>
      <w:lvlText w:val="%9."/>
      <w:lvlJc w:val="right"/>
      <w:pPr>
        <w:ind w:left="6611" w:hanging="180"/>
      </w:pPr>
    </w:lvl>
  </w:abstractNum>
  <w:abstractNum w:abstractNumId="17" w15:restartNumberingAfterBreak="0">
    <w:nsid w:val="74287440"/>
    <w:multiLevelType w:val="multilevel"/>
    <w:tmpl w:val="34783C6C"/>
    <w:lvl w:ilvl="0">
      <w:start w:val="1"/>
      <w:numFmt w:val="upperLetter"/>
      <w:lvlText w:val="%1."/>
      <w:lvlJc w:val="left"/>
      <w:pPr>
        <w:ind w:left="385" w:firstLine="25"/>
      </w:pPr>
      <w:rPr>
        <w:rFonts w:ascii="Arial" w:eastAsia="Arial" w:hAnsi="Arial" w:cs="Arial"/>
        <w:b/>
        <w:sz w:val="32"/>
        <w:szCs w:val="32"/>
      </w:rPr>
    </w:lvl>
    <w:lvl w:ilvl="1">
      <w:start w:val="1"/>
      <w:numFmt w:val="lowerLetter"/>
      <w:lvlText w:val="%2."/>
      <w:lvlJc w:val="left"/>
      <w:pPr>
        <w:ind w:left="1105" w:firstLine="745"/>
      </w:pPr>
    </w:lvl>
    <w:lvl w:ilvl="2">
      <w:start w:val="1"/>
      <w:numFmt w:val="lowerRoman"/>
      <w:lvlText w:val="%3."/>
      <w:lvlJc w:val="left"/>
      <w:pPr>
        <w:ind w:left="1825" w:firstLine="1645"/>
      </w:pPr>
    </w:lvl>
    <w:lvl w:ilvl="3">
      <w:start w:val="1"/>
      <w:numFmt w:val="decimal"/>
      <w:lvlText w:val="%4."/>
      <w:lvlJc w:val="left"/>
      <w:pPr>
        <w:ind w:left="2545" w:firstLine="2185"/>
      </w:pPr>
    </w:lvl>
    <w:lvl w:ilvl="4">
      <w:start w:val="1"/>
      <w:numFmt w:val="lowerLetter"/>
      <w:lvlText w:val="%5."/>
      <w:lvlJc w:val="left"/>
      <w:pPr>
        <w:ind w:left="3265" w:firstLine="2905"/>
      </w:pPr>
    </w:lvl>
    <w:lvl w:ilvl="5">
      <w:start w:val="1"/>
      <w:numFmt w:val="lowerRoman"/>
      <w:lvlText w:val="%6."/>
      <w:lvlJc w:val="left"/>
      <w:pPr>
        <w:ind w:left="3985" w:firstLine="3805"/>
      </w:pPr>
    </w:lvl>
    <w:lvl w:ilvl="6">
      <w:start w:val="1"/>
      <w:numFmt w:val="decimal"/>
      <w:lvlText w:val="%7."/>
      <w:lvlJc w:val="left"/>
      <w:pPr>
        <w:ind w:left="4705" w:firstLine="4345"/>
      </w:pPr>
    </w:lvl>
    <w:lvl w:ilvl="7">
      <w:start w:val="1"/>
      <w:numFmt w:val="lowerLetter"/>
      <w:lvlText w:val="%8."/>
      <w:lvlJc w:val="left"/>
      <w:pPr>
        <w:ind w:left="5425" w:firstLine="5065"/>
      </w:pPr>
    </w:lvl>
    <w:lvl w:ilvl="8">
      <w:start w:val="1"/>
      <w:numFmt w:val="lowerRoman"/>
      <w:lvlText w:val="%9."/>
      <w:lvlJc w:val="left"/>
      <w:pPr>
        <w:ind w:left="6145" w:firstLine="5965"/>
      </w:pPr>
    </w:lvl>
  </w:abstractNum>
  <w:abstractNum w:abstractNumId="18" w15:restartNumberingAfterBreak="0">
    <w:nsid w:val="7DAD1A8D"/>
    <w:multiLevelType w:val="hybridMultilevel"/>
    <w:tmpl w:val="6C882688"/>
    <w:lvl w:ilvl="0" w:tplc="7FF20F62">
      <w:start w:val="1"/>
      <w:numFmt w:val="bullet"/>
      <w:pStyle w:val="Titre6"/>
      <w:lvlText w:val=""/>
      <w:lvlJc w:val="left"/>
      <w:pPr>
        <w:ind w:left="1004" w:hanging="360"/>
      </w:pPr>
      <w:rPr>
        <w:rFonts w:ascii="Wingdings 3" w:hAnsi="Wingdings 3"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9" w15:restartNumberingAfterBreak="0">
    <w:nsid w:val="7DEC2005"/>
    <w:multiLevelType w:val="multilevel"/>
    <w:tmpl w:val="4C082A88"/>
    <w:lvl w:ilvl="0">
      <w:start w:val="1"/>
      <w:numFmt w:val="upperLetter"/>
      <w:lvlText w:val="%1."/>
      <w:lvlJc w:val="left"/>
      <w:pPr>
        <w:ind w:left="1488" w:firstLine="708"/>
      </w:pPr>
      <w:rPr>
        <w:rFonts w:ascii="Arial" w:eastAsia="Arial" w:hAnsi="Arial" w:cs="Arial"/>
        <w:b/>
        <w:sz w:val="32"/>
        <w:szCs w:val="32"/>
      </w:rPr>
    </w:lvl>
    <w:lvl w:ilvl="1">
      <w:start w:val="1"/>
      <w:numFmt w:val="lowerLetter"/>
      <w:lvlText w:val="%2."/>
      <w:lvlJc w:val="left"/>
      <w:pPr>
        <w:ind w:left="1788" w:firstLine="1428"/>
      </w:pPr>
    </w:lvl>
    <w:lvl w:ilvl="2">
      <w:start w:val="1"/>
      <w:numFmt w:val="lowerRoman"/>
      <w:lvlText w:val="%3."/>
      <w:lvlJc w:val="lef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lef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left"/>
      <w:pPr>
        <w:ind w:left="6828" w:firstLine="6648"/>
      </w:pPr>
    </w:lvl>
  </w:abstractNum>
  <w:num w:numId="1">
    <w:abstractNumId w:val="11"/>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7"/>
  </w:num>
  <w:num w:numId="12">
    <w:abstractNumId w:val="14"/>
  </w:num>
  <w:num w:numId="13">
    <w:abstractNumId w:val="12"/>
  </w:num>
  <w:num w:numId="14">
    <w:abstractNumId w:val="10"/>
  </w:num>
  <w:num w:numId="15">
    <w:abstractNumId w:val="13"/>
  </w:num>
  <w:num w:numId="16">
    <w:abstractNumId w:val="19"/>
  </w:num>
  <w:num w:numId="17">
    <w:abstractNumId w:val="15"/>
  </w:num>
  <w:num w:numId="18">
    <w:abstractNumId w:val="2"/>
    <w:lvlOverride w:ilvl="0">
      <w:startOverride w:val="1"/>
    </w:lvlOverride>
  </w:num>
  <w:num w:numId="19">
    <w:abstractNumId w:val="18"/>
  </w:num>
  <w:num w:numId="20">
    <w:abstractNumId w:val="18"/>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3"/>
  </w:num>
  <w:num w:numId="24">
    <w:abstractNumId w:val="9"/>
  </w:num>
  <w:num w:numId="2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F7"/>
    <w:rsid w:val="00003780"/>
    <w:rsid w:val="00004776"/>
    <w:rsid w:val="00052BC5"/>
    <w:rsid w:val="00066A9A"/>
    <w:rsid w:val="00084A89"/>
    <w:rsid w:val="0009349D"/>
    <w:rsid w:val="000957F8"/>
    <w:rsid w:val="00097F23"/>
    <w:rsid w:val="000B23E9"/>
    <w:rsid w:val="000E78B8"/>
    <w:rsid w:val="00103AE4"/>
    <w:rsid w:val="00113870"/>
    <w:rsid w:val="00121018"/>
    <w:rsid w:val="00173847"/>
    <w:rsid w:val="001758DF"/>
    <w:rsid w:val="00185E84"/>
    <w:rsid w:val="001924CB"/>
    <w:rsid w:val="00195278"/>
    <w:rsid w:val="00196DF8"/>
    <w:rsid w:val="001A447B"/>
    <w:rsid w:val="001B3AFA"/>
    <w:rsid w:val="001D0B8D"/>
    <w:rsid w:val="001F3595"/>
    <w:rsid w:val="002052C1"/>
    <w:rsid w:val="00224A1F"/>
    <w:rsid w:val="0024713C"/>
    <w:rsid w:val="002566EC"/>
    <w:rsid w:val="002727E1"/>
    <w:rsid w:val="00290CE0"/>
    <w:rsid w:val="0029179C"/>
    <w:rsid w:val="002B2F06"/>
    <w:rsid w:val="002B4B72"/>
    <w:rsid w:val="002C0A55"/>
    <w:rsid w:val="002D1E4D"/>
    <w:rsid w:val="002E1F3C"/>
    <w:rsid w:val="002F06E1"/>
    <w:rsid w:val="00306618"/>
    <w:rsid w:val="00316CDE"/>
    <w:rsid w:val="00322E6F"/>
    <w:rsid w:val="003235A1"/>
    <w:rsid w:val="00323B6D"/>
    <w:rsid w:val="0033204C"/>
    <w:rsid w:val="003323B5"/>
    <w:rsid w:val="00337427"/>
    <w:rsid w:val="0035021E"/>
    <w:rsid w:val="003749A2"/>
    <w:rsid w:val="00380C95"/>
    <w:rsid w:val="00393FB0"/>
    <w:rsid w:val="003B199B"/>
    <w:rsid w:val="003D5EF7"/>
    <w:rsid w:val="003F1AE8"/>
    <w:rsid w:val="003F3E26"/>
    <w:rsid w:val="004168B6"/>
    <w:rsid w:val="00416D34"/>
    <w:rsid w:val="00437736"/>
    <w:rsid w:val="0044551B"/>
    <w:rsid w:val="0046225F"/>
    <w:rsid w:val="004A33B1"/>
    <w:rsid w:val="004A3685"/>
    <w:rsid w:val="004B0016"/>
    <w:rsid w:val="004B6933"/>
    <w:rsid w:val="004F7C85"/>
    <w:rsid w:val="00531AC9"/>
    <w:rsid w:val="00540427"/>
    <w:rsid w:val="00556CBA"/>
    <w:rsid w:val="00573E0F"/>
    <w:rsid w:val="005768D4"/>
    <w:rsid w:val="00581BD2"/>
    <w:rsid w:val="005A0293"/>
    <w:rsid w:val="005A0A2A"/>
    <w:rsid w:val="005A1000"/>
    <w:rsid w:val="005C5D85"/>
    <w:rsid w:val="005D051E"/>
    <w:rsid w:val="005D1521"/>
    <w:rsid w:val="005D651B"/>
    <w:rsid w:val="00606930"/>
    <w:rsid w:val="006164C0"/>
    <w:rsid w:val="0063631E"/>
    <w:rsid w:val="006417DE"/>
    <w:rsid w:val="006724B3"/>
    <w:rsid w:val="006B5635"/>
    <w:rsid w:val="007108EE"/>
    <w:rsid w:val="00737077"/>
    <w:rsid w:val="00756C21"/>
    <w:rsid w:val="00775C61"/>
    <w:rsid w:val="007774E7"/>
    <w:rsid w:val="0078277E"/>
    <w:rsid w:val="00784773"/>
    <w:rsid w:val="00793267"/>
    <w:rsid w:val="007B5805"/>
    <w:rsid w:val="007B5CCE"/>
    <w:rsid w:val="007C546A"/>
    <w:rsid w:val="007C5851"/>
    <w:rsid w:val="007D133F"/>
    <w:rsid w:val="007F61F9"/>
    <w:rsid w:val="00801949"/>
    <w:rsid w:val="00803DC4"/>
    <w:rsid w:val="0082308C"/>
    <w:rsid w:val="00823CF0"/>
    <w:rsid w:val="00827242"/>
    <w:rsid w:val="00830870"/>
    <w:rsid w:val="008309CE"/>
    <w:rsid w:val="00845425"/>
    <w:rsid w:val="00845727"/>
    <w:rsid w:val="00845CAF"/>
    <w:rsid w:val="00852A28"/>
    <w:rsid w:val="00857132"/>
    <w:rsid w:val="0086056C"/>
    <w:rsid w:val="008616B3"/>
    <w:rsid w:val="00877412"/>
    <w:rsid w:val="00892958"/>
    <w:rsid w:val="008A2B42"/>
    <w:rsid w:val="008C6787"/>
    <w:rsid w:val="008D05EC"/>
    <w:rsid w:val="008D11C2"/>
    <w:rsid w:val="008D2897"/>
    <w:rsid w:val="008D5CA7"/>
    <w:rsid w:val="008F55FC"/>
    <w:rsid w:val="008F6122"/>
    <w:rsid w:val="009129D9"/>
    <w:rsid w:val="00921A03"/>
    <w:rsid w:val="00927517"/>
    <w:rsid w:val="00936D29"/>
    <w:rsid w:val="009418AB"/>
    <w:rsid w:val="00982DF7"/>
    <w:rsid w:val="009852F2"/>
    <w:rsid w:val="00995E9B"/>
    <w:rsid w:val="009B1201"/>
    <w:rsid w:val="009C700D"/>
    <w:rsid w:val="009E3B45"/>
    <w:rsid w:val="009E6871"/>
    <w:rsid w:val="009F5512"/>
    <w:rsid w:val="00A019B9"/>
    <w:rsid w:val="00A0483E"/>
    <w:rsid w:val="00A21C9E"/>
    <w:rsid w:val="00A403A9"/>
    <w:rsid w:val="00A42C1D"/>
    <w:rsid w:val="00A52615"/>
    <w:rsid w:val="00A819E4"/>
    <w:rsid w:val="00AA7875"/>
    <w:rsid w:val="00AB13AD"/>
    <w:rsid w:val="00AB2B53"/>
    <w:rsid w:val="00AB522F"/>
    <w:rsid w:val="00AB58BD"/>
    <w:rsid w:val="00AC5C36"/>
    <w:rsid w:val="00B00A5C"/>
    <w:rsid w:val="00B06EA2"/>
    <w:rsid w:val="00B07361"/>
    <w:rsid w:val="00B20D73"/>
    <w:rsid w:val="00B30C5C"/>
    <w:rsid w:val="00B337D1"/>
    <w:rsid w:val="00B347A0"/>
    <w:rsid w:val="00B40598"/>
    <w:rsid w:val="00B43094"/>
    <w:rsid w:val="00B46453"/>
    <w:rsid w:val="00B46924"/>
    <w:rsid w:val="00B61FC7"/>
    <w:rsid w:val="00B84234"/>
    <w:rsid w:val="00B8479B"/>
    <w:rsid w:val="00B85450"/>
    <w:rsid w:val="00B975AB"/>
    <w:rsid w:val="00BA1667"/>
    <w:rsid w:val="00BC56F9"/>
    <w:rsid w:val="00BE2727"/>
    <w:rsid w:val="00BF196C"/>
    <w:rsid w:val="00BF363B"/>
    <w:rsid w:val="00C119E1"/>
    <w:rsid w:val="00C31E7D"/>
    <w:rsid w:val="00C357A0"/>
    <w:rsid w:val="00C417E3"/>
    <w:rsid w:val="00C47D0B"/>
    <w:rsid w:val="00C55ACB"/>
    <w:rsid w:val="00C56967"/>
    <w:rsid w:val="00C57E74"/>
    <w:rsid w:val="00C626DA"/>
    <w:rsid w:val="00CA37DD"/>
    <w:rsid w:val="00CD795F"/>
    <w:rsid w:val="00CE4617"/>
    <w:rsid w:val="00CE773E"/>
    <w:rsid w:val="00D1524A"/>
    <w:rsid w:val="00D21422"/>
    <w:rsid w:val="00D26C2B"/>
    <w:rsid w:val="00D26C39"/>
    <w:rsid w:val="00D364BB"/>
    <w:rsid w:val="00D37DE3"/>
    <w:rsid w:val="00D42C97"/>
    <w:rsid w:val="00D51B75"/>
    <w:rsid w:val="00D54C57"/>
    <w:rsid w:val="00D55098"/>
    <w:rsid w:val="00D607C2"/>
    <w:rsid w:val="00D64C6E"/>
    <w:rsid w:val="00D651FB"/>
    <w:rsid w:val="00D71C34"/>
    <w:rsid w:val="00D80CC0"/>
    <w:rsid w:val="00D96B8A"/>
    <w:rsid w:val="00DA0EAB"/>
    <w:rsid w:val="00DB1BA9"/>
    <w:rsid w:val="00DD528B"/>
    <w:rsid w:val="00DF2070"/>
    <w:rsid w:val="00E0299F"/>
    <w:rsid w:val="00E47FF8"/>
    <w:rsid w:val="00E758C0"/>
    <w:rsid w:val="00E8422C"/>
    <w:rsid w:val="00E86298"/>
    <w:rsid w:val="00EA0424"/>
    <w:rsid w:val="00EA2718"/>
    <w:rsid w:val="00EF4726"/>
    <w:rsid w:val="00F06349"/>
    <w:rsid w:val="00F06922"/>
    <w:rsid w:val="00F114C2"/>
    <w:rsid w:val="00F138FE"/>
    <w:rsid w:val="00F51CFB"/>
    <w:rsid w:val="00F6013F"/>
    <w:rsid w:val="00F80671"/>
    <w:rsid w:val="00F85DF4"/>
    <w:rsid w:val="00FB390F"/>
    <w:rsid w:val="00FD57AE"/>
    <w:rsid w:val="00FF45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616FA"/>
  <w15:docId w15:val="{29B8F1EA-0DBD-4F47-BB06-519E570C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0"/>
    <w:lsdException w:name="List Bullet" w:semiHidden="1" w:uiPriority="0" w:unhideWhenUsed="1" w:qFormat="1"/>
    <w:lsdException w:name="List Number" w:uiPriority="51"/>
    <w:lsdException w:name="List 2" w:semiHidden="1" w:uiPriority="50" w:unhideWhenUsed="1"/>
    <w:lsdException w:name="List 3" w:semiHidden="1" w:uiPriority="50" w:unhideWhenUsed="1"/>
    <w:lsdException w:name="List 4" w:semiHidden="1" w:uiPriority="50" w:unhideWhenUsed="1"/>
    <w:lsdException w:name="List 5" w:semiHidden="1" w:uiPriority="50" w:unhideWhenUsed="1"/>
    <w:lsdException w:name="List Bullet 2" w:semiHidden="1" w:uiPriority="52" w:unhideWhenUsed="1"/>
    <w:lsdException w:name="List Bullet 3" w:semiHidden="1" w:unhideWhenUsed="1"/>
    <w:lsdException w:name="List Bullet 4" w:semiHidden="1" w:uiPriority="52" w:unhideWhenUsed="1"/>
    <w:lsdException w:name="List Bullet 5" w:semiHidden="1" w:unhideWhenUsed="1"/>
    <w:lsdException w:name="List Number 2" w:semiHidden="1" w:uiPriority="51" w:unhideWhenUsed="1"/>
    <w:lsdException w:name="List Number 3" w:semiHidden="1" w:uiPriority="51" w:unhideWhenUsed="1"/>
    <w:lsdException w:name="List Number 4" w:semiHidden="1" w:uiPriority="51" w:unhideWhenUsed="1"/>
    <w:lsdException w:name="List Number 5" w:semiHidden="1" w:uiPriority="5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qFormat="1"/>
    <w:lsdException w:name="List Continue" w:uiPriority="53"/>
    <w:lsdException w:name="List Continue 2" w:semiHidden="1" w:uiPriority="53" w:unhideWhenUsed="1"/>
    <w:lsdException w:name="List Continue 3" w:semiHidden="1" w:uiPriority="53" w:unhideWhenUsed="1"/>
    <w:lsdException w:name="List Continue 4" w:semiHidden="1" w:uiPriority="53" w:unhideWhenUsed="1"/>
    <w:lsdException w:name="List Continue 5" w:semiHidden="1" w:uiPriority="53"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9"/>
    <w:lsdException w:name="Body Text 3" w:uiPriority="49"/>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595"/>
    <w:rPr>
      <w:sz w:val="26"/>
    </w:rPr>
  </w:style>
  <w:style w:type="paragraph" w:styleId="Titre1">
    <w:name w:val="heading 1"/>
    <w:basedOn w:val="Normal"/>
    <w:next w:val="Corpsdetexte"/>
    <w:link w:val="Titre1Car"/>
    <w:uiPriority w:val="9"/>
    <w:qFormat/>
    <w:rsid w:val="004168B6"/>
    <w:pPr>
      <w:keepNext/>
      <w:keepLines/>
      <w:spacing w:before="480" w:after="240"/>
      <w:outlineLvl w:val="0"/>
    </w:pPr>
    <w:rPr>
      <w:rFonts w:asciiTheme="majorHAnsi" w:eastAsiaTheme="majorEastAsia" w:hAnsiTheme="majorHAnsi" w:cstheme="majorBidi"/>
      <w:b/>
      <w:bCs/>
      <w:color w:val="000000" w:themeColor="text1"/>
      <w:sz w:val="44"/>
      <w:szCs w:val="28"/>
    </w:rPr>
  </w:style>
  <w:style w:type="paragraph" w:styleId="Titre2">
    <w:name w:val="heading 2"/>
    <w:basedOn w:val="Normal"/>
    <w:next w:val="Corpsdetexte"/>
    <w:link w:val="Titre2Car"/>
    <w:uiPriority w:val="9"/>
    <w:unhideWhenUsed/>
    <w:qFormat/>
    <w:rsid w:val="00803DC4"/>
    <w:pPr>
      <w:keepNext/>
      <w:keepLines/>
      <w:spacing w:before="360" w:after="180"/>
      <w:outlineLvl w:val="1"/>
    </w:pPr>
    <w:rPr>
      <w:rFonts w:asciiTheme="majorHAnsi" w:eastAsiaTheme="majorEastAsia" w:hAnsiTheme="majorHAnsi" w:cstheme="majorBidi"/>
      <w:b/>
      <w:bCs/>
      <w:color w:val="404040" w:themeColor="text1" w:themeTint="BF"/>
      <w:sz w:val="36"/>
      <w:szCs w:val="26"/>
      <w:u w:val="single"/>
    </w:rPr>
  </w:style>
  <w:style w:type="paragraph" w:styleId="Titre3">
    <w:name w:val="heading 3"/>
    <w:basedOn w:val="Normal"/>
    <w:next w:val="Corpsdetexte"/>
    <w:link w:val="Titre3Car"/>
    <w:uiPriority w:val="9"/>
    <w:unhideWhenUsed/>
    <w:qFormat/>
    <w:rsid w:val="00803DC4"/>
    <w:pPr>
      <w:keepNext/>
      <w:keepLines/>
      <w:spacing w:before="200" w:after="120"/>
      <w:outlineLvl w:val="2"/>
    </w:pPr>
    <w:rPr>
      <w:rFonts w:asciiTheme="majorHAnsi" w:eastAsiaTheme="majorEastAsia" w:hAnsiTheme="majorHAnsi" w:cstheme="majorBidi"/>
      <w:b/>
      <w:bCs/>
      <w:color w:val="1C1C1C" w:themeColor="accent6" w:themeShade="BF"/>
      <w:sz w:val="30"/>
    </w:rPr>
  </w:style>
  <w:style w:type="paragraph" w:styleId="Titre4">
    <w:name w:val="heading 4"/>
    <w:basedOn w:val="Normal"/>
    <w:next w:val="Retraitcorpsdetexte"/>
    <w:link w:val="Titre4Car"/>
    <w:uiPriority w:val="9"/>
    <w:unhideWhenUsed/>
    <w:qFormat/>
    <w:rsid w:val="00E47FF8"/>
    <w:pPr>
      <w:keepNext/>
      <w:keepLines/>
      <w:spacing w:before="200" w:after="0"/>
      <w:ind w:left="284"/>
      <w:outlineLvl w:val="3"/>
    </w:pPr>
    <w:rPr>
      <w:rFonts w:asciiTheme="majorHAnsi" w:eastAsiaTheme="majorEastAsia" w:hAnsiTheme="majorHAnsi" w:cstheme="majorBidi"/>
      <w:b/>
      <w:bCs/>
      <w:iCs/>
    </w:rPr>
  </w:style>
  <w:style w:type="paragraph" w:styleId="Titre5">
    <w:name w:val="heading 5"/>
    <w:basedOn w:val="Normal"/>
    <w:next w:val="Corpsdetexte"/>
    <w:link w:val="Titre5Car"/>
    <w:autoRedefine/>
    <w:uiPriority w:val="9"/>
    <w:unhideWhenUsed/>
    <w:qFormat/>
    <w:rsid w:val="00573E0F"/>
    <w:pPr>
      <w:keepNext/>
      <w:keepLines/>
      <w:spacing w:before="120" w:after="0"/>
      <w:outlineLvl w:val="4"/>
    </w:pPr>
    <w:rPr>
      <w:rFonts w:asciiTheme="majorHAnsi" w:eastAsiaTheme="majorEastAsia" w:hAnsiTheme="majorHAnsi" w:cstheme="majorBidi"/>
      <w:b/>
      <w:u w:val="single"/>
    </w:rPr>
  </w:style>
  <w:style w:type="paragraph" w:styleId="Titre6">
    <w:name w:val="heading 6"/>
    <w:basedOn w:val="Normal"/>
    <w:next w:val="Normal"/>
    <w:link w:val="Titre6Car"/>
    <w:uiPriority w:val="9"/>
    <w:unhideWhenUsed/>
    <w:qFormat/>
    <w:rsid w:val="00921A03"/>
    <w:pPr>
      <w:keepNext/>
      <w:keepLines/>
      <w:numPr>
        <w:numId w:val="19"/>
      </w:numPr>
      <w:spacing w:before="480" w:after="0"/>
      <w:ind w:left="425" w:hanging="215"/>
      <w:outlineLvl w:val="5"/>
    </w:pPr>
    <w:rPr>
      <w:rFonts w:asciiTheme="majorHAnsi" w:eastAsiaTheme="majorEastAsia" w:hAnsiTheme="majorHAnsi" w:cstheme="majorBidi"/>
      <w:b/>
      <w:iCs/>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D5EF7"/>
    <w:pPr>
      <w:spacing w:before="100" w:beforeAutospacing="1" w:after="100" w:afterAutospacing="1" w:line="240" w:lineRule="auto"/>
    </w:pPr>
    <w:rPr>
      <w:rFonts w:ascii="Times New Roman" w:eastAsiaTheme="minorEastAsia" w:hAnsi="Times New Roman" w:cs="Times New Roman"/>
      <w:sz w:val="24"/>
      <w:szCs w:val="24"/>
      <w:lang w:eastAsia="fr-CA"/>
    </w:rPr>
  </w:style>
  <w:style w:type="paragraph" w:styleId="Paragraphedeliste">
    <w:name w:val="List Paragraph"/>
    <w:basedOn w:val="Normal"/>
    <w:uiPriority w:val="34"/>
    <w:qFormat/>
    <w:rsid w:val="003D5EF7"/>
    <w:pPr>
      <w:spacing w:after="0" w:line="240" w:lineRule="auto"/>
      <w:ind w:left="720"/>
      <w:contextualSpacing/>
    </w:pPr>
    <w:rPr>
      <w:rFonts w:ascii="Times New Roman" w:eastAsiaTheme="minorEastAsia" w:hAnsi="Times New Roman" w:cs="Times New Roman"/>
      <w:sz w:val="24"/>
      <w:szCs w:val="24"/>
      <w:lang w:eastAsia="fr-CA"/>
    </w:rPr>
  </w:style>
  <w:style w:type="character" w:customStyle="1" w:styleId="Titre1Car">
    <w:name w:val="Titre 1 Car"/>
    <w:basedOn w:val="Policepardfaut"/>
    <w:link w:val="Titre1"/>
    <w:uiPriority w:val="9"/>
    <w:rsid w:val="004168B6"/>
    <w:rPr>
      <w:rFonts w:asciiTheme="majorHAnsi" w:eastAsiaTheme="majorEastAsia" w:hAnsiTheme="majorHAnsi" w:cstheme="majorBidi"/>
      <w:b/>
      <w:bCs/>
      <w:color w:val="000000" w:themeColor="text1"/>
      <w:sz w:val="44"/>
      <w:szCs w:val="28"/>
    </w:rPr>
  </w:style>
  <w:style w:type="paragraph" w:styleId="Listepuces2">
    <w:name w:val="List Bullet 2"/>
    <w:basedOn w:val="Normal"/>
    <w:uiPriority w:val="52"/>
    <w:unhideWhenUsed/>
    <w:rsid w:val="009C700D"/>
    <w:pPr>
      <w:numPr>
        <w:numId w:val="1"/>
      </w:numPr>
      <w:spacing w:after="120" w:line="240" w:lineRule="auto"/>
      <w:contextualSpacing/>
    </w:pPr>
  </w:style>
  <w:style w:type="character" w:customStyle="1" w:styleId="Titre2Car">
    <w:name w:val="Titre 2 Car"/>
    <w:basedOn w:val="Policepardfaut"/>
    <w:link w:val="Titre2"/>
    <w:uiPriority w:val="9"/>
    <w:rsid w:val="00803DC4"/>
    <w:rPr>
      <w:rFonts w:asciiTheme="majorHAnsi" w:eastAsiaTheme="majorEastAsia" w:hAnsiTheme="majorHAnsi" w:cstheme="majorBidi"/>
      <w:b/>
      <w:bCs/>
      <w:color w:val="404040" w:themeColor="text1" w:themeTint="BF"/>
      <w:sz w:val="36"/>
      <w:szCs w:val="26"/>
      <w:u w:val="single"/>
    </w:rPr>
  </w:style>
  <w:style w:type="paragraph" w:styleId="Titre">
    <w:name w:val="Title"/>
    <w:basedOn w:val="Normal"/>
    <w:next w:val="Normal"/>
    <w:link w:val="TitreCar"/>
    <w:autoRedefine/>
    <w:uiPriority w:val="10"/>
    <w:qFormat/>
    <w:rsid w:val="0086056C"/>
    <w:pPr>
      <w:spacing w:after="240" w:line="240" w:lineRule="auto"/>
      <w:contextualSpacing/>
      <w:jc w:val="center"/>
    </w:pPr>
    <w:rPr>
      <w:rFonts w:asciiTheme="majorHAnsi" w:eastAsiaTheme="majorEastAsia" w:hAnsiTheme="majorHAnsi" w:cstheme="majorBidi"/>
      <w:b/>
      <w:spacing w:val="5"/>
      <w:kern w:val="28"/>
      <w:sz w:val="36"/>
      <w:szCs w:val="52"/>
    </w:rPr>
  </w:style>
  <w:style w:type="character" w:customStyle="1" w:styleId="TitreCar">
    <w:name w:val="Titre Car"/>
    <w:basedOn w:val="Policepardfaut"/>
    <w:link w:val="Titre"/>
    <w:uiPriority w:val="10"/>
    <w:rsid w:val="0086056C"/>
    <w:rPr>
      <w:rFonts w:asciiTheme="majorHAnsi" w:eastAsiaTheme="majorEastAsia" w:hAnsiTheme="majorHAnsi" w:cstheme="majorBidi"/>
      <w:b/>
      <w:spacing w:val="5"/>
      <w:kern w:val="28"/>
      <w:sz w:val="36"/>
      <w:szCs w:val="52"/>
    </w:rPr>
  </w:style>
  <w:style w:type="paragraph" w:styleId="Sous-titre">
    <w:name w:val="Subtitle"/>
    <w:basedOn w:val="Normal"/>
    <w:next w:val="Normal"/>
    <w:link w:val="Sous-titreCar"/>
    <w:autoRedefine/>
    <w:uiPriority w:val="11"/>
    <w:qFormat/>
    <w:rsid w:val="0086056C"/>
    <w:pPr>
      <w:numPr>
        <w:ilvl w:val="1"/>
      </w:numPr>
      <w:jc w:val="center"/>
    </w:pPr>
    <w:rPr>
      <w:rFonts w:asciiTheme="majorHAnsi" w:eastAsiaTheme="majorEastAsia" w:hAnsiTheme="majorHAnsi" w:cstheme="majorBidi"/>
      <w:b/>
      <w:iCs/>
      <w:spacing w:val="15"/>
      <w:sz w:val="32"/>
      <w:szCs w:val="24"/>
    </w:rPr>
  </w:style>
  <w:style w:type="character" w:customStyle="1" w:styleId="Sous-titreCar">
    <w:name w:val="Sous-titre Car"/>
    <w:basedOn w:val="Policepardfaut"/>
    <w:link w:val="Sous-titre"/>
    <w:uiPriority w:val="11"/>
    <w:rsid w:val="0086056C"/>
    <w:rPr>
      <w:rFonts w:asciiTheme="majorHAnsi" w:eastAsiaTheme="majorEastAsia" w:hAnsiTheme="majorHAnsi" w:cstheme="majorBidi"/>
      <w:b/>
      <w:iCs/>
      <w:spacing w:val="15"/>
      <w:sz w:val="32"/>
      <w:szCs w:val="24"/>
    </w:rPr>
  </w:style>
  <w:style w:type="paragraph" w:styleId="En-tte">
    <w:name w:val="header"/>
    <w:basedOn w:val="Normal"/>
    <w:link w:val="En-tteCar"/>
    <w:uiPriority w:val="99"/>
    <w:unhideWhenUsed/>
    <w:rsid w:val="00322E6F"/>
    <w:pPr>
      <w:tabs>
        <w:tab w:val="center" w:pos="4320"/>
        <w:tab w:val="right" w:pos="8640"/>
      </w:tabs>
      <w:spacing w:after="0" w:line="240" w:lineRule="auto"/>
    </w:pPr>
  </w:style>
  <w:style w:type="character" w:customStyle="1" w:styleId="Titre3Car">
    <w:name w:val="Titre 3 Car"/>
    <w:basedOn w:val="Policepardfaut"/>
    <w:link w:val="Titre3"/>
    <w:uiPriority w:val="9"/>
    <w:rsid w:val="00803DC4"/>
    <w:rPr>
      <w:rFonts w:asciiTheme="majorHAnsi" w:eastAsiaTheme="majorEastAsia" w:hAnsiTheme="majorHAnsi" w:cstheme="majorBidi"/>
      <w:b/>
      <w:bCs/>
      <w:color w:val="1C1C1C" w:themeColor="accent6" w:themeShade="BF"/>
      <w:sz w:val="30"/>
    </w:rPr>
  </w:style>
  <w:style w:type="paragraph" w:styleId="Corpsdetexte">
    <w:name w:val="Body Text"/>
    <w:basedOn w:val="Normal"/>
    <w:link w:val="CorpsdetexteCar"/>
    <w:uiPriority w:val="49"/>
    <w:qFormat/>
    <w:rsid w:val="00322E6F"/>
    <w:pPr>
      <w:spacing w:before="120" w:after="240"/>
    </w:pPr>
  </w:style>
  <w:style w:type="character" w:customStyle="1" w:styleId="CorpsdetexteCar">
    <w:name w:val="Corps de texte Car"/>
    <w:basedOn w:val="Policepardfaut"/>
    <w:link w:val="Corpsdetexte"/>
    <w:uiPriority w:val="49"/>
    <w:rsid w:val="00737077"/>
    <w:rPr>
      <w:sz w:val="26"/>
    </w:rPr>
  </w:style>
  <w:style w:type="character" w:customStyle="1" w:styleId="En-tteCar">
    <w:name w:val="En-tête Car"/>
    <w:basedOn w:val="Policepardfaut"/>
    <w:link w:val="En-tte"/>
    <w:uiPriority w:val="99"/>
    <w:rsid w:val="00322E6F"/>
    <w:rPr>
      <w:sz w:val="26"/>
    </w:rPr>
  </w:style>
  <w:style w:type="paragraph" w:styleId="Pieddepage">
    <w:name w:val="footer"/>
    <w:basedOn w:val="Normal"/>
    <w:link w:val="PieddepageCar"/>
    <w:autoRedefine/>
    <w:uiPriority w:val="99"/>
    <w:unhideWhenUsed/>
    <w:qFormat/>
    <w:rsid w:val="00803DC4"/>
    <w:pPr>
      <w:tabs>
        <w:tab w:val="right" w:pos="9639"/>
      </w:tabs>
      <w:spacing w:after="0" w:line="240" w:lineRule="auto"/>
    </w:pPr>
    <w:rPr>
      <w:color w:val="7F7F7F" w:themeColor="text1" w:themeTint="80"/>
      <w:sz w:val="22"/>
    </w:rPr>
  </w:style>
  <w:style w:type="character" w:customStyle="1" w:styleId="PieddepageCar">
    <w:name w:val="Pied de page Car"/>
    <w:basedOn w:val="Policepardfaut"/>
    <w:link w:val="Pieddepage"/>
    <w:uiPriority w:val="99"/>
    <w:rsid w:val="00803DC4"/>
    <w:rPr>
      <w:color w:val="7F7F7F" w:themeColor="text1" w:themeTint="80"/>
    </w:rPr>
  </w:style>
  <w:style w:type="character" w:styleId="lev">
    <w:name w:val="Strong"/>
    <w:basedOn w:val="Policepardfaut"/>
    <w:uiPriority w:val="22"/>
    <w:qFormat/>
    <w:rsid w:val="00C57E74"/>
    <w:rPr>
      <w:b/>
      <w:bCs/>
    </w:rPr>
  </w:style>
  <w:style w:type="paragraph" w:styleId="Lgende">
    <w:name w:val="caption"/>
    <w:basedOn w:val="Normal"/>
    <w:next w:val="Normal"/>
    <w:uiPriority w:val="35"/>
    <w:unhideWhenUsed/>
    <w:qFormat/>
    <w:rsid w:val="009C700D"/>
    <w:pPr>
      <w:spacing w:line="240" w:lineRule="auto"/>
    </w:pPr>
    <w:rPr>
      <w:b/>
      <w:bCs/>
      <w:sz w:val="22"/>
      <w:szCs w:val="18"/>
    </w:rPr>
  </w:style>
  <w:style w:type="paragraph" w:styleId="Listepuces">
    <w:name w:val="List Bullet"/>
    <w:basedOn w:val="Normal"/>
    <w:qFormat/>
    <w:rsid w:val="00437736"/>
    <w:pPr>
      <w:numPr>
        <w:numId w:val="2"/>
      </w:numPr>
      <w:tabs>
        <w:tab w:val="left" w:pos="851"/>
      </w:tabs>
      <w:spacing w:after="120" w:line="240" w:lineRule="auto"/>
      <w:ind w:left="1985" w:hanging="1418"/>
    </w:pPr>
  </w:style>
  <w:style w:type="paragraph" w:styleId="Listepuces3">
    <w:name w:val="List Bullet 3"/>
    <w:basedOn w:val="Normal"/>
    <w:uiPriority w:val="52"/>
    <w:unhideWhenUsed/>
    <w:rsid w:val="009C700D"/>
    <w:pPr>
      <w:numPr>
        <w:numId w:val="3"/>
      </w:numPr>
      <w:spacing w:after="120" w:line="240" w:lineRule="auto"/>
      <w:ind w:left="1135" w:hanging="284"/>
      <w:contextualSpacing/>
    </w:pPr>
  </w:style>
  <w:style w:type="paragraph" w:styleId="Listepuces4">
    <w:name w:val="List Bullet 4"/>
    <w:basedOn w:val="Normal"/>
    <w:uiPriority w:val="52"/>
    <w:unhideWhenUsed/>
    <w:rsid w:val="009C700D"/>
    <w:pPr>
      <w:numPr>
        <w:numId w:val="4"/>
      </w:numPr>
      <w:spacing w:after="120" w:line="240" w:lineRule="auto"/>
      <w:contextualSpacing/>
    </w:pPr>
  </w:style>
  <w:style w:type="paragraph" w:styleId="Listepuces5">
    <w:name w:val="List Bullet 5"/>
    <w:basedOn w:val="Normal"/>
    <w:uiPriority w:val="52"/>
    <w:unhideWhenUsed/>
    <w:rsid w:val="009C700D"/>
    <w:pPr>
      <w:numPr>
        <w:numId w:val="5"/>
      </w:numPr>
      <w:spacing w:after="120" w:line="240" w:lineRule="auto"/>
      <w:ind w:left="1702" w:hanging="284"/>
      <w:contextualSpacing/>
    </w:pPr>
  </w:style>
  <w:style w:type="character" w:customStyle="1" w:styleId="Titre4Car">
    <w:name w:val="Titre 4 Car"/>
    <w:basedOn w:val="Policepardfaut"/>
    <w:link w:val="Titre4"/>
    <w:uiPriority w:val="9"/>
    <w:rsid w:val="00E47FF8"/>
    <w:rPr>
      <w:rFonts w:asciiTheme="majorHAnsi" w:eastAsiaTheme="majorEastAsia" w:hAnsiTheme="majorHAnsi" w:cstheme="majorBidi"/>
      <w:b/>
      <w:bCs/>
      <w:iCs/>
      <w:sz w:val="26"/>
    </w:rPr>
  </w:style>
  <w:style w:type="paragraph" w:styleId="Retraitcorpsdetexte">
    <w:name w:val="Body Text Indent"/>
    <w:basedOn w:val="Corpsdetexte"/>
    <w:link w:val="RetraitcorpsdetexteCar"/>
    <w:uiPriority w:val="99"/>
    <w:rsid w:val="009F5512"/>
    <w:pPr>
      <w:spacing w:after="120"/>
      <w:ind w:left="851" w:hanging="284"/>
    </w:pPr>
    <w:rPr>
      <w:color w:val="262626" w:themeColor="text1" w:themeTint="D9"/>
      <w:sz w:val="24"/>
    </w:rPr>
  </w:style>
  <w:style w:type="character" w:customStyle="1" w:styleId="RetraitcorpsdetexteCar">
    <w:name w:val="Retrait corps de texte Car"/>
    <w:basedOn w:val="Policepardfaut"/>
    <w:link w:val="Retraitcorpsdetexte"/>
    <w:uiPriority w:val="99"/>
    <w:rsid w:val="009F5512"/>
    <w:rPr>
      <w:color w:val="262626" w:themeColor="text1" w:themeTint="D9"/>
      <w:sz w:val="24"/>
    </w:rPr>
  </w:style>
  <w:style w:type="character" w:customStyle="1" w:styleId="Titre5Car">
    <w:name w:val="Titre 5 Car"/>
    <w:basedOn w:val="Policepardfaut"/>
    <w:link w:val="Titre5"/>
    <w:uiPriority w:val="9"/>
    <w:rsid w:val="00573E0F"/>
    <w:rPr>
      <w:rFonts w:asciiTheme="majorHAnsi" w:eastAsiaTheme="majorEastAsia" w:hAnsiTheme="majorHAnsi" w:cstheme="majorBidi"/>
      <w:b/>
      <w:sz w:val="26"/>
      <w:u w:val="single"/>
    </w:rPr>
  </w:style>
  <w:style w:type="paragraph" w:styleId="Textedebulles">
    <w:name w:val="Balloon Text"/>
    <w:basedOn w:val="Normal"/>
    <w:link w:val="TextedebullesCar"/>
    <w:uiPriority w:val="99"/>
    <w:semiHidden/>
    <w:unhideWhenUsed/>
    <w:rsid w:val="00084A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4A89"/>
    <w:rPr>
      <w:rFonts w:ascii="Tahoma" w:hAnsi="Tahoma" w:cs="Tahoma"/>
      <w:sz w:val="16"/>
      <w:szCs w:val="16"/>
    </w:rPr>
  </w:style>
  <w:style w:type="character" w:styleId="Lienhypertexte">
    <w:name w:val="Hyperlink"/>
    <w:basedOn w:val="Policepardfaut"/>
    <w:uiPriority w:val="99"/>
    <w:unhideWhenUsed/>
    <w:rsid w:val="00A21C9E"/>
    <w:rPr>
      <w:color w:val="0000FF" w:themeColor="hyperlink"/>
      <w:u w:val="single"/>
    </w:rPr>
  </w:style>
  <w:style w:type="paragraph" w:styleId="Liste">
    <w:name w:val="List"/>
    <w:basedOn w:val="Normal"/>
    <w:uiPriority w:val="50"/>
    <w:rsid w:val="00A21C9E"/>
    <w:pPr>
      <w:spacing w:after="240"/>
      <w:ind w:left="284" w:hanging="284"/>
    </w:pPr>
  </w:style>
  <w:style w:type="table" w:styleId="Grilledutableau">
    <w:name w:val="Table Grid"/>
    <w:basedOn w:val="TableauNormal"/>
    <w:uiPriority w:val="59"/>
    <w:rsid w:val="00F1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2">
    <w:name w:val="List 2"/>
    <w:basedOn w:val="Normal"/>
    <w:uiPriority w:val="50"/>
    <w:unhideWhenUsed/>
    <w:rsid w:val="00F114C2"/>
    <w:pPr>
      <w:spacing w:after="60" w:line="240" w:lineRule="auto"/>
      <w:ind w:left="568" w:hanging="284"/>
    </w:pPr>
  </w:style>
  <w:style w:type="character" w:styleId="Textedelespacerserv">
    <w:name w:val="Placeholder Text"/>
    <w:basedOn w:val="Policepardfaut"/>
    <w:uiPriority w:val="99"/>
    <w:semiHidden/>
    <w:rsid w:val="00BA1667"/>
    <w:rPr>
      <w:color w:val="808080"/>
    </w:rPr>
  </w:style>
  <w:style w:type="paragraph" w:customStyle="1" w:styleId="Default">
    <w:name w:val="Default"/>
    <w:rsid w:val="00852A28"/>
    <w:pPr>
      <w:autoSpaceDE w:val="0"/>
      <w:autoSpaceDN w:val="0"/>
      <w:adjustRightInd w:val="0"/>
      <w:spacing w:after="0" w:line="240" w:lineRule="auto"/>
    </w:pPr>
    <w:rPr>
      <w:rFonts w:ascii="Arial" w:hAnsi="Arial" w:cs="Arial"/>
      <w:color w:val="000000"/>
      <w:sz w:val="24"/>
      <w:szCs w:val="24"/>
    </w:rPr>
  </w:style>
  <w:style w:type="paragraph" w:styleId="Listenumros">
    <w:name w:val="List Number"/>
    <w:basedOn w:val="Normal"/>
    <w:autoRedefine/>
    <w:uiPriority w:val="51"/>
    <w:rsid w:val="00E8422C"/>
    <w:pPr>
      <w:numPr>
        <w:numId w:val="6"/>
      </w:numPr>
      <w:tabs>
        <w:tab w:val="left" w:pos="709"/>
      </w:tabs>
      <w:spacing w:after="0" w:line="240" w:lineRule="auto"/>
    </w:pPr>
  </w:style>
  <w:style w:type="paragraph" w:customStyle="1" w:styleId="Textedetableau">
    <w:name w:val="Texte de tableau"/>
    <w:basedOn w:val="Corpsdetexte"/>
    <w:qFormat/>
    <w:rsid w:val="009E3B45"/>
    <w:pPr>
      <w:spacing w:before="0" w:after="0" w:line="240" w:lineRule="auto"/>
    </w:pPr>
    <w:rPr>
      <w:rFonts w:ascii="Arial Narrow" w:hAnsi="Arial Narrow"/>
      <w:sz w:val="24"/>
    </w:rPr>
  </w:style>
  <w:style w:type="paragraph" w:customStyle="1" w:styleId="Note">
    <w:name w:val="Note"/>
    <w:basedOn w:val="Corpsdetexte"/>
    <w:qFormat/>
    <w:rsid w:val="00784773"/>
    <w:pPr>
      <w:spacing w:before="0" w:line="240" w:lineRule="auto"/>
    </w:pPr>
    <w:rPr>
      <w:i/>
      <w:sz w:val="22"/>
    </w:rPr>
  </w:style>
  <w:style w:type="paragraph" w:styleId="Retraitcorpsdetexte2">
    <w:name w:val="Body Text Indent 2"/>
    <w:basedOn w:val="Corpsdetexte"/>
    <w:link w:val="Retraitcorpsdetexte2Car"/>
    <w:uiPriority w:val="99"/>
    <w:unhideWhenUsed/>
    <w:rsid w:val="00921A03"/>
    <w:pPr>
      <w:ind w:left="284"/>
    </w:pPr>
  </w:style>
  <w:style w:type="character" w:customStyle="1" w:styleId="Retraitcorpsdetexte2Car">
    <w:name w:val="Retrait corps de texte 2 Car"/>
    <w:basedOn w:val="Policepardfaut"/>
    <w:link w:val="Retraitcorpsdetexte2"/>
    <w:uiPriority w:val="99"/>
    <w:rsid w:val="00921A03"/>
    <w:rPr>
      <w:sz w:val="26"/>
    </w:rPr>
  </w:style>
  <w:style w:type="character" w:customStyle="1" w:styleId="Titre6Car">
    <w:name w:val="Titre 6 Car"/>
    <w:basedOn w:val="Policepardfaut"/>
    <w:link w:val="Titre6"/>
    <w:uiPriority w:val="9"/>
    <w:rsid w:val="00921A03"/>
    <w:rPr>
      <w:rFonts w:asciiTheme="majorHAnsi" w:eastAsiaTheme="majorEastAsia" w:hAnsiTheme="majorHAnsi" w:cstheme="majorBidi"/>
      <w:b/>
      <w:iCs/>
      <w:sz w:val="24"/>
    </w:rPr>
  </w:style>
  <w:style w:type="paragraph" w:customStyle="1" w:styleId="interligne">
    <w:name w:val="interligne"/>
    <w:basedOn w:val="Corpsdetexte"/>
    <w:qFormat/>
    <w:rsid w:val="00B84234"/>
    <w:pPr>
      <w:spacing w:before="0" w:after="0" w:line="240" w:lineRule="auto"/>
    </w:pPr>
    <w:rPr>
      <w:sz w:val="20"/>
    </w:rPr>
  </w:style>
  <w:style w:type="paragraph" w:customStyle="1" w:styleId="Rponse">
    <w:name w:val="Réponse"/>
    <w:basedOn w:val="Retraitcorpsdetexte"/>
    <w:qFormat/>
    <w:rsid w:val="00E8422C"/>
    <w:pPr>
      <w:tabs>
        <w:tab w:val="right" w:leader="underscore" w:pos="9498"/>
      </w:tabs>
      <w:spacing w:after="2520" w:line="360" w:lineRule="auto"/>
      <w:ind w:left="709" w:hanging="283"/>
    </w:pPr>
  </w:style>
  <w:style w:type="paragraph" w:customStyle="1" w:styleId="Calculs">
    <w:name w:val="Calculs"/>
    <w:basedOn w:val="Normal"/>
    <w:qFormat/>
    <w:rsid w:val="00CE4617"/>
    <w:pPr>
      <w:tabs>
        <w:tab w:val="left" w:pos="3119"/>
        <w:tab w:val="left" w:pos="5103"/>
        <w:tab w:val="left" w:pos="7938"/>
      </w:tabs>
      <w:spacing w:after="4000" w:line="240" w:lineRule="auto"/>
      <w:ind w:left="567"/>
    </w:pPr>
    <w:rPr>
      <w:rFonts w:eastAsia="Times New Roman" w:cs="Times New Roman"/>
      <w:sz w:val="24"/>
      <w:szCs w:val="24"/>
      <w:lang w:eastAsia="fr-CA"/>
    </w:rPr>
  </w:style>
  <w:style w:type="paragraph" w:styleId="Listenumros2">
    <w:name w:val="List Number 2"/>
    <w:basedOn w:val="Normal"/>
    <w:uiPriority w:val="51"/>
    <w:unhideWhenUsed/>
    <w:rsid w:val="007D133F"/>
    <w:pPr>
      <w:numPr>
        <w:numId w:val="7"/>
      </w:numPr>
      <w:contextualSpacing/>
    </w:pPr>
  </w:style>
  <w:style w:type="paragraph" w:styleId="Listenumros3">
    <w:name w:val="List Number 3"/>
    <w:basedOn w:val="Normal"/>
    <w:uiPriority w:val="51"/>
    <w:unhideWhenUsed/>
    <w:rsid w:val="00830870"/>
    <w:pPr>
      <w:numPr>
        <w:numId w:val="8"/>
      </w:numPr>
      <w:spacing w:after="480"/>
      <w:ind w:left="924" w:hanging="357"/>
    </w:pPr>
  </w:style>
  <w:style w:type="paragraph" w:styleId="Listenumros4">
    <w:name w:val="List Number 4"/>
    <w:basedOn w:val="Normal"/>
    <w:uiPriority w:val="51"/>
    <w:unhideWhenUsed/>
    <w:rsid w:val="00830870"/>
    <w:pPr>
      <w:numPr>
        <w:numId w:val="9"/>
      </w:numPr>
      <w:contextualSpacing/>
    </w:pPr>
  </w:style>
  <w:style w:type="paragraph" w:styleId="Listenumros5">
    <w:name w:val="List Number 5"/>
    <w:basedOn w:val="Normal"/>
    <w:uiPriority w:val="51"/>
    <w:unhideWhenUsed/>
    <w:rsid w:val="00830870"/>
    <w:pPr>
      <w:numPr>
        <w:numId w:val="10"/>
      </w:numPr>
      <w:contextualSpacing/>
    </w:pPr>
  </w:style>
  <w:style w:type="character" w:styleId="Lienhypertextesuivivisit">
    <w:name w:val="FollowedHyperlink"/>
    <w:basedOn w:val="Policepardfaut"/>
    <w:uiPriority w:val="99"/>
    <w:semiHidden/>
    <w:unhideWhenUsed/>
    <w:rsid w:val="00AB58BD"/>
    <w:rPr>
      <w:color w:val="919191" w:themeColor="followedHyperlink"/>
      <w:u w:val="single"/>
    </w:rPr>
  </w:style>
  <w:style w:type="character" w:styleId="Accentuation">
    <w:name w:val="Emphasis"/>
    <w:basedOn w:val="Policepardfaut"/>
    <w:uiPriority w:val="20"/>
    <w:qFormat/>
    <w:rsid w:val="00F51CFB"/>
    <w:rPr>
      <w:i/>
      <w:iCs/>
    </w:rPr>
  </w:style>
  <w:style w:type="paragraph" w:customStyle="1" w:styleId="Exemple">
    <w:name w:val="Exemple"/>
    <w:basedOn w:val="Corpsdetexte"/>
    <w:qFormat/>
    <w:rsid w:val="00E0299F"/>
    <w:pPr>
      <w:numPr>
        <w:numId w:val="17"/>
      </w:numPr>
      <w:spacing w:after="0"/>
      <w:ind w:left="357" w:hanging="357"/>
    </w:pPr>
  </w:style>
  <w:style w:type="paragraph" w:customStyle="1" w:styleId="Formule">
    <w:name w:val="Formule"/>
    <w:basedOn w:val="Normal"/>
    <w:next w:val="Normal"/>
    <w:qFormat/>
    <w:rsid w:val="000957F8"/>
    <w:pPr>
      <w:spacing w:after="360"/>
      <w:jc w:val="center"/>
    </w:pPr>
    <w:rPr>
      <w:rFonts w:eastAsiaTheme="minorEastAsia"/>
      <w:sz w:val="36"/>
    </w:rPr>
  </w:style>
  <w:style w:type="table" w:styleId="Listeclaire-Accent1">
    <w:name w:val="Light List Accent 1"/>
    <w:basedOn w:val="TableauNormal"/>
    <w:uiPriority w:val="61"/>
    <w:rsid w:val="00D651FB"/>
    <w:pPr>
      <w:spacing w:after="0" w:line="240" w:lineRule="auto"/>
    </w:p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pPr>
        <w:spacing w:before="0" w:after="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character" w:styleId="Emphaseintense">
    <w:name w:val="Intense Emphasis"/>
    <w:basedOn w:val="Policepardfaut"/>
    <w:uiPriority w:val="21"/>
    <w:qFormat/>
    <w:rsid w:val="00A42C1D"/>
    <w:rPr>
      <w:b/>
      <w:bCs/>
      <w:i/>
      <w:iCs/>
      <w:color w:val="000000" w:themeColor="text1"/>
    </w:rPr>
  </w:style>
  <w:style w:type="paragraph" w:customStyle="1" w:styleId="rponses">
    <w:name w:val="réponses"/>
    <w:rsid w:val="005768D4"/>
    <w:pPr>
      <w:spacing w:after="0" w:line="360" w:lineRule="exact"/>
    </w:pPr>
    <w:rPr>
      <w:rFonts w:ascii="Times New Roman" w:eastAsia="Times" w:hAnsi="Times New Roman" w:cs="Times New Roman"/>
      <w:i/>
      <w:noProof/>
      <w:color w:val="FF0000"/>
      <w:szCs w:val="20"/>
      <w:lang w:eastAsia="fr-FR"/>
    </w:rPr>
  </w:style>
  <w:style w:type="paragraph" w:customStyle="1" w:styleId="Question">
    <w:name w:val="Question"/>
    <w:rsid w:val="005768D4"/>
    <w:pPr>
      <w:tabs>
        <w:tab w:val="left" w:pos="360"/>
      </w:tabs>
      <w:spacing w:before="180" w:after="0" w:line="270" w:lineRule="exact"/>
      <w:ind w:left="360" w:hanging="360"/>
    </w:pPr>
    <w:rPr>
      <w:rFonts w:ascii="Arial" w:eastAsia="Times" w:hAnsi="Arial" w:cs="Times New Roman"/>
      <w:noProof/>
      <w:szCs w:val="20"/>
      <w:lang w:eastAsia="fr-FR"/>
    </w:rPr>
  </w:style>
  <w:style w:type="paragraph" w:customStyle="1" w:styleId="tableuentete">
    <w:name w:val="tableu entete"/>
    <w:qFormat/>
    <w:rsid w:val="005768D4"/>
    <w:pPr>
      <w:spacing w:before="40" w:after="40" w:line="270" w:lineRule="exact"/>
      <w:jc w:val="center"/>
    </w:pPr>
    <w:rPr>
      <w:rFonts w:ascii="Arial" w:eastAsia="Cambria" w:hAnsi="Arial" w:cs="Times New Roman"/>
      <w:b/>
      <w:szCs w:val="24"/>
      <w:lang w:val="fr-FR"/>
    </w:rPr>
  </w:style>
  <w:style w:type="paragraph" w:customStyle="1" w:styleId="Questiona">
    <w:name w:val="Question a)"/>
    <w:rsid w:val="005A0293"/>
    <w:pPr>
      <w:spacing w:before="180" w:after="0" w:line="270" w:lineRule="exact"/>
      <w:ind w:left="720" w:hanging="360"/>
    </w:pPr>
    <w:rPr>
      <w:rFonts w:ascii="Arial" w:eastAsia="Times" w:hAnsi="Arial" w:cs="Arial"/>
      <w:noProof/>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766">
      <w:bodyDiv w:val="1"/>
      <w:marLeft w:val="0"/>
      <w:marRight w:val="0"/>
      <w:marTop w:val="0"/>
      <w:marBottom w:val="0"/>
      <w:divBdr>
        <w:top w:val="none" w:sz="0" w:space="0" w:color="auto"/>
        <w:left w:val="none" w:sz="0" w:space="0" w:color="auto"/>
        <w:bottom w:val="none" w:sz="0" w:space="0" w:color="auto"/>
        <w:right w:val="none" w:sz="0" w:space="0" w:color="auto"/>
      </w:divBdr>
    </w:div>
    <w:div w:id="94525703">
      <w:bodyDiv w:val="1"/>
      <w:marLeft w:val="0"/>
      <w:marRight w:val="0"/>
      <w:marTop w:val="0"/>
      <w:marBottom w:val="0"/>
      <w:divBdr>
        <w:top w:val="none" w:sz="0" w:space="0" w:color="auto"/>
        <w:left w:val="none" w:sz="0" w:space="0" w:color="auto"/>
        <w:bottom w:val="none" w:sz="0" w:space="0" w:color="auto"/>
        <w:right w:val="none" w:sz="0" w:space="0" w:color="auto"/>
      </w:divBdr>
    </w:div>
    <w:div w:id="139034214">
      <w:bodyDiv w:val="1"/>
      <w:marLeft w:val="0"/>
      <w:marRight w:val="0"/>
      <w:marTop w:val="0"/>
      <w:marBottom w:val="0"/>
      <w:divBdr>
        <w:top w:val="none" w:sz="0" w:space="0" w:color="auto"/>
        <w:left w:val="none" w:sz="0" w:space="0" w:color="auto"/>
        <w:bottom w:val="none" w:sz="0" w:space="0" w:color="auto"/>
        <w:right w:val="none" w:sz="0" w:space="0" w:color="auto"/>
      </w:divBdr>
    </w:div>
    <w:div w:id="163790721">
      <w:bodyDiv w:val="1"/>
      <w:marLeft w:val="0"/>
      <w:marRight w:val="0"/>
      <w:marTop w:val="0"/>
      <w:marBottom w:val="0"/>
      <w:divBdr>
        <w:top w:val="none" w:sz="0" w:space="0" w:color="auto"/>
        <w:left w:val="none" w:sz="0" w:space="0" w:color="auto"/>
        <w:bottom w:val="none" w:sz="0" w:space="0" w:color="auto"/>
        <w:right w:val="none" w:sz="0" w:space="0" w:color="auto"/>
      </w:divBdr>
    </w:div>
    <w:div w:id="209734585">
      <w:bodyDiv w:val="1"/>
      <w:marLeft w:val="0"/>
      <w:marRight w:val="0"/>
      <w:marTop w:val="0"/>
      <w:marBottom w:val="0"/>
      <w:divBdr>
        <w:top w:val="none" w:sz="0" w:space="0" w:color="auto"/>
        <w:left w:val="none" w:sz="0" w:space="0" w:color="auto"/>
        <w:bottom w:val="none" w:sz="0" w:space="0" w:color="auto"/>
        <w:right w:val="none" w:sz="0" w:space="0" w:color="auto"/>
      </w:divBdr>
    </w:div>
    <w:div w:id="265968206">
      <w:bodyDiv w:val="1"/>
      <w:marLeft w:val="0"/>
      <w:marRight w:val="0"/>
      <w:marTop w:val="0"/>
      <w:marBottom w:val="0"/>
      <w:divBdr>
        <w:top w:val="none" w:sz="0" w:space="0" w:color="auto"/>
        <w:left w:val="none" w:sz="0" w:space="0" w:color="auto"/>
        <w:bottom w:val="none" w:sz="0" w:space="0" w:color="auto"/>
        <w:right w:val="none" w:sz="0" w:space="0" w:color="auto"/>
      </w:divBdr>
    </w:div>
    <w:div w:id="308823256">
      <w:bodyDiv w:val="1"/>
      <w:marLeft w:val="0"/>
      <w:marRight w:val="0"/>
      <w:marTop w:val="0"/>
      <w:marBottom w:val="0"/>
      <w:divBdr>
        <w:top w:val="none" w:sz="0" w:space="0" w:color="auto"/>
        <w:left w:val="none" w:sz="0" w:space="0" w:color="auto"/>
        <w:bottom w:val="none" w:sz="0" w:space="0" w:color="auto"/>
        <w:right w:val="none" w:sz="0" w:space="0" w:color="auto"/>
      </w:divBdr>
    </w:div>
    <w:div w:id="315382126">
      <w:bodyDiv w:val="1"/>
      <w:marLeft w:val="0"/>
      <w:marRight w:val="0"/>
      <w:marTop w:val="0"/>
      <w:marBottom w:val="0"/>
      <w:divBdr>
        <w:top w:val="none" w:sz="0" w:space="0" w:color="auto"/>
        <w:left w:val="none" w:sz="0" w:space="0" w:color="auto"/>
        <w:bottom w:val="none" w:sz="0" w:space="0" w:color="auto"/>
        <w:right w:val="none" w:sz="0" w:space="0" w:color="auto"/>
      </w:divBdr>
    </w:div>
    <w:div w:id="341974297">
      <w:bodyDiv w:val="1"/>
      <w:marLeft w:val="0"/>
      <w:marRight w:val="0"/>
      <w:marTop w:val="0"/>
      <w:marBottom w:val="0"/>
      <w:divBdr>
        <w:top w:val="none" w:sz="0" w:space="0" w:color="auto"/>
        <w:left w:val="none" w:sz="0" w:space="0" w:color="auto"/>
        <w:bottom w:val="none" w:sz="0" w:space="0" w:color="auto"/>
        <w:right w:val="none" w:sz="0" w:space="0" w:color="auto"/>
      </w:divBdr>
    </w:div>
    <w:div w:id="370611081">
      <w:bodyDiv w:val="1"/>
      <w:marLeft w:val="0"/>
      <w:marRight w:val="0"/>
      <w:marTop w:val="0"/>
      <w:marBottom w:val="0"/>
      <w:divBdr>
        <w:top w:val="none" w:sz="0" w:space="0" w:color="auto"/>
        <w:left w:val="none" w:sz="0" w:space="0" w:color="auto"/>
        <w:bottom w:val="none" w:sz="0" w:space="0" w:color="auto"/>
        <w:right w:val="none" w:sz="0" w:space="0" w:color="auto"/>
      </w:divBdr>
    </w:div>
    <w:div w:id="376976838">
      <w:bodyDiv w:val="1"/>
      <w:marLeft w:val="0"/>
      <w:marRight w:val="0"/>
      <w:marTop w:val="0"/>
      <w:marBottom w:val="0"/>
      <w:divBdr>
        <w:top w:val="none" w:sz="0" w:space="0" w:color="auto"/>
        <w:left w:val="none" w:sz="0" w:space="0" w:color="auto"/>
        <w:bottom w:val="none" w:sz="0" w:space="0" w:color="auto"/>
        <w:right w:val="none" w:sz="0" w:space="0" w:color="auto"/>
      </w:divBdr>
    </w:div>
    <w:div w:id="400831399">
      <w:bodyDiv w:val="1"/>
      <w:marLeft w:val="0"/>
      <w:marRight w:val="0"/>
      <w:marTop w:val="0"/>
      <w:marBottom w:val="0"/>
      <w:divBdr>
        <w:top w:val="none" w:sz="0" w:space="0" w:color="auto"/>
        <w:left w:val="none" w:sz="0" w:space="0" w:color="auto"/>
        <w:bottom w:val="none" w:sz="0" w:space="0" w:color="auto"/>
        <w:right w:val="none" w:sz="0" w:space="0" w:color="auto"/>
      </w:divBdr>
    </w:div>
    <w:div w:id="401953752">
      <w:bodyDiv w:val="1"/>
      <w:marLeft w:val="0"/>
      <w:marRight w:val="0"/>
      <w:marTop w:val="0"/>
      <w:marBottom w:val="0"/>
      <w:divBdr>
        <w:top w:val="none" w:sz="0" w:space="0" w:color="auto"/>
        <w:left w:val="none" w:sz="0" w:space="0" w:color="auto"/>
        <w:bottom w:val="none" w:sz="0" w:space="0" w:color="auto"/>
        <w:right w:val="none" w:sz="0" w:space="0" w:color="auto"/>
      </w:divBdr>
    </w:div>
    <w:div w:id="422067787">
      <w:bodyDiv w:val="1"/>
      <w:marLeft w:val="0"/>
      <w:marRight w:val="0"/>
      <w:marTop w:val="0"/>
      <w:marBottom w:val="0"/>
      <w:divBdr>
        <w:top w:val="none" w:sz="0" w:space="0" w:color="auto"/>
        <w:left w:val="none" w:sz="0" w:space="0" w:color="auto"/>
        <w:bottom w:val="none" w:sz="0" w:space="0" w:color="auto"/>
        <w:right w:val="none" w:sz="0" w:space="0" w:color="auto"/>
      </w:divBdr>
    </w:div>
    <w:div w:id="435057516">
      <w:bodyDiv w:val="1"/>
      <w:marLeft w:val="0"/>
      <w:marRight w:val="0"/>
      <w:marTop w:val="0"/>
      <w:marBottom w:val="0"/>
      <w:divBdr>
        <w:top w:val="none" w:sz="0" w:space="0" w:color="auto"/>
        <w:left w:val="none" w:sz="0" w:space="0" w:color="auto"/>
        <w:bottom w:val="none" w:sz="0" w:space="0" w:color="auto"/>
        <w:right w:val="none" w:sz="0" w:space="0" w:color="auto"/>
      </w:divBdr>
    </w:div>
    <w:div w:id="436482559">
      <w:bodyDiv w:val="1"/>
      <w:marLeft w:val="0"/>
      <w:marRight w:val="0"/>
      <w:marTop w:val="0"/>
      <w:marBottom w:val="0"/>
      <w:divBdr>
        <w:top w:val="none" w:sz="0" w:space="0" w:color="auto"/>
        <w:left w:val="none" w:sz="0" w:space="0" w:color="auto"/>
        <w:bottom w:val="none" w:sz="0" w:space="0" w:color="auto"/>
        <w:right w:val="none" w:sz="0" w:space="0" w:color="auto"/>
      </w:divBdr>
    </w:div>
    <w:div w:id="463081103">
      <w:bodyDiv w:val="1"/>
      <w:marLeft w:val="0"/>
      <w:marRight w:val="0"/>
      <w:marTop w:val="0"/>
      <w:marBottom w:val="0"/>
      <w:divBdr>
        <w:top w:val="none" w:sz="0" w:space="0" w:color="auto"/>
        <w:left w:val="none" w:sz="0" w:space="0" w:color="auto"/>
        <w:bottom w:val="none" w:sz="0" w:space="0" w:color="auto"/>
        <w:right w:val="none" w:sz="0" w:space="0" w:color="auto"/>
      </w:divBdr>
    </w:div>
    <w:div w:id="475488527">
      <w:bodyDiv w:val="1"/>
      <w:marLeft w:val="0"/>
      <w:marRight w:val="0"/>
      <w:marTop w:val="0"/>
      <w:marBottom w:val="0"/>
      <w:divBdr>
        <w:top w:val="none" w:sz="0" w:space="0" w:color="auto"/>
        <w:left w:val="none" w:sz="0" w:space="0" w:color="auto"/>
        <w:bottom w:val="none" w:sz="0" w:space="0" w:color="auto"/>
        <w:right w:val="none" w:sz="0" w:space="0" w:color="auto"/>
      </w:divBdr>
    </w:div>
    <w:div w:id="595216998">
      <w:bodyDiv w:val="1"/>
      <w:marLeft w:val="0"/>
      <w:marRight w:val="0"/>
      <w:marTop w:val="0"/>
      <w:marBottom w:val="0"/>
      <w:divBdr>
        <w:top w:val="none" w:sz="0" w:space="0" w:color="auto"/>
        <w:left w:val="none" w:sz="0" w:space="0" w:color="auto"/>
        <w:bottom w:val="none" w:sz="0" w:space="0" w:color="auto"/>
        <w:right w:val="none" w:sz="0" w:space="0" w:color="auto"/>
      </w:divBdr>
    </w:div>
    <w:div w:id="679282171">
      <w:bodyDiv w:val="1"/>
      <w:marLeft w:val="0"/>
      <w:marRight w:val="0"/>
      <w:marTop w:val="0"/>
      <w:marBottom w:val="0"/>
      <w:divBdr>
        <w:top w:val="none" w:sz="0" w:space="0" w:color="auto"/>
        <w:left w:val="none" w:sz="0" w:space="0" w:color="auto"/>
        <w:bottom w:val="none" w:sz="0" w:space="0" w:color="auto"/>
        <w:right w:val="none" w:sz="0" w:space="0" w:color="auto"/>
      </w:divBdr>
    </w:div>
    <w:div w:id="709644380">
      <w:bodyDiv w:val="1"/>
      <w:marLeft w:val="0"/>
      <w:marRight w:val="0"/>
      <w:marTop w:val="0"/>
      <w:marBottom w:val="0"/>
      <w:divBdr>
        <w:top w:val="none" w:sz="0" w:space="0" w:color="auto"/>
        <w:left w:val="none" w:sz="0" w:space="0" w:color="auto"/>
        <w:bottom w:val="none" w:sz="0" w:space="0" w:color="auto"/>
        <w:right w:val="none" w:sz="0" w:space="0" w:color="auto"/>
      </w:divBdr>
    </w:div>
    <w:div w:id="777527270">
      <w:bodyDiv w:val="1"/>
      <w:marLeft w:val="0"/>
      <w:marRight w:val="0"/>
      <w:marTop w:val="0"/>
      <w:marBottom w:val="0"/>
      <w:divBdr>
        <w:top w:val="none" w:sz="0" w:space="0" w:color="auto"/>
        <w:left w:val="none" w:sz="0" w:space="0" w:color="auto"/>
        <w:bottom w:val="none" w:sz="0" w:space="0" w:color="auto"/>
        <w:right w:val="none" w:sz="0" w:space="0" w:color="auto"/>
      </w:divBdr>
    </w:div>
    <w:div w:id="832644430">
      <w:bodyDiv w:val="1"/>
      <w:marLeft w:val="0"/>
      <w:marRight w:val="0"/>
      <w:marTop w:val="0"/>
      <w:marBottom w:val="0"/>
      <w:divBdr>
        <w:top w:val="none" w:sz="0" w:space="0" w:color="auto"/>
        <w:left w:val="none" w:sz="0" w:space="0" w:color="auto"/>
        <w:bottom w:val="none" w:sz="0" w:space="0" w:color="auto"/>
        <w:right w:val="none" w:sz="0" w:space="0" w:color="auto"/>
      </w:divBdr>
    </w:div>
    <w:div w:id="922959746">
      <w:bodyDiv w:val="1"/>
      <w:marLeft w:val="0"/>
      <w:marRight w:val="0"/>
      <w:marTop w:val="0"/>
      <w:marBottom w:val="0"/>
      <w:divBdr>
        <w:top w:val="none" w:sz="0" w:space="0" w:color="auto"/>
        <w:left w:val="none" w:sz="0" w:space="0" w:color="auto"/>
        <w:bottom w:val="none" w:sz="0" w:space="0" w:color="auto"/>
        <w:right w:val="none" w:sz="0" w:space="0" w:color="auto"/>
      </w:divBdr>
    </w:div>
    <w:div w:id="1020276515">
      <w:bodyDiv w:val="1"/>
      <w:marLeft w:val="0"/>
      <w:marRight w:val="0"/>
      <w:marTop w:val="0"/>
      <w:marBottom w:val="0"/>
      <w:divBdr>
        <w:top w:val="none" w:sz="0" w:space="0" w:color="auto"/>
        <w:left w:val="none" w:sz="0" w:space="0" w:color="auto"/>
        <w:bottom w:val="none" w:sz="0" w:space="0" w:color="auto"/>
        <w:right w:val="none" w:sz="0" w:space="0" w:color="auto"/>
      </w:divBdr>
    </w:div>
    <w:div w:id="1043482626">
      <w:bodyDiv w:val="1"/>
      <w:marLeft w:val="0"/>
      <w:marRight w:val="0"/>
      <w:marTop w:val="0"/>
      <w:marBottom w:val="0"/>
      <w:divBdr>
        <w:top w:val="none" w:sz="0" w:space="0" w:color="auto"/>
        <w:left w:val="none" w:sz="0" w:space="0" w:color="auto"/>
        <w:bottom w:val="none" w:sz="0" w:space="0" w:color="auto"/>
        <w:right w:val="none" w:sz="0" w:space="0" w:color="auto"/>
      </w:divBdr>
    </w:div>
    <w:div w:id="1070083665">
      <w:bodyDiv w:val="1"/>
      <w:marLeft w:val="0"/>
      <w:marRight w:val="0"/>
      <w:marTop w:val="0"/>
      <w:marBottom w:val="0"/>
      <w:divBdr>
        <w:top w:val="none" w:sz="0" w:space="0" w:color="auto"/>
        <w:left w:val="none" w:sz="0" w:space="0" w:color="auto"/>
        <w:bottom w:val="none" w:sz="0" w:space="0" w:color="auto"/>
        <w:right w:val="none" w:sz="0" w:space="0" w:color="auto"/>
      </w:divBdr>
    </w:div>
    <w:div w:id="1105880202">
      <w:bodyDiv w:val="1"/>
      <w:marLeft w:val="0"/>
      <w:marRight w:val="0"/>
      <w:marTop w:val="0"/>
      <w:marBottom w:val="0"/>
      <w:divBdr>
        <w:top w:val="none" w:sz="0" w:space="0" w:color="auto"/>
        <w:left w:val="none" w:sz="0" w:space="0" w:color="auto"/>
        <w:bottom w:val="none" w:sz="0" w:space="0" w:color="auto"/>
        <w:right w:val="none" w:sz="0" w:space="0" w:color="auto"/>
      </w:divBdr>
    </w:div>
    <w:div w:id="1133861536">
      <w:bodyDiv w:val="1"/>
      <w:marLeft w:val="0"/>
      <w:marRight w:val="0"/>
      <w:marTop w:val="0"/>
      <w:marBottom w:val="0"/>
      <w:divBdr>
        <w:top w:val="none" w:sz="0" w:space="0" w:color="auto"/>
        <w:left w:val="none" w:sz="0" w:space="0" w:color="auto"/>
        <w:bottom w:val="none" w:sz="0" w:space="0" w:color="auto"/>
        <w:right w:val="none" w:sz="0" w:space="0" w:color="auto"/>
      </w:divBdr>
    </w:div>
    <w:div w:id="1180122914">
      <w:bodyDiv w:val="1"/>
      <w:marLeft w:val="0"/>
      <w:marRight w:val="0"/>
      <w:marTop w:val="0"/>
      <w:marBottom w:val="0"/>
      <w:divBdr>
        <w:top w:val="none" w:sz="0" w:space="0" w:color="auto"/>
        <w:left w:val="none" w:sz="0" w:space="0" w:color="auto"/>
        <w:bottom w:val="none" w:sz="0" w:space="0" w:color="auto"/>
        <w:right w:val="none" w:sz="0" w:space="0" w:color="auto"/>
      </w:divBdr>
    </w:div>
    <w:div w:id="1251085502">
      <w:bodyDiv w:val="1"/>
      <w:marLeft w:val="0"/>
      <w:marRight w:val="0"/>
      <w:marTop w:val="0"/>
      <w:marBottom w:val="0"/>
      <w:divBdr>
        <w:top w:val="none" w:sz="0" w:space="0" w:color="auto"/>
        <w:left w:val="none" w:sz="0" w:space="0" w:color="auto"/>
        <w:bottom w:val="none" w:sz="0" w:space="0" w:color="auto"/>
        <w:right w:val="none" w:sz="0" w:space="0" w:color="auto"/>
      </w:divBdr>
    </w:div>
    <w:div w:id="1256329576">
      <w:bodyDiv w:val="1"/>
      <w:marLeft w:val="0"/>
      <w:marRight w:val="0"/>
      <w:marTop w:val="0"/>
      <w:marBottom w:val="0"/>
      <w:divBdr>
        <w:top w:val="none" w:sz="0" w:space="0" w:color="auto"/>
        <w:left w:val="none" w:sz="0" w:space="0" w:color="auto"/>
        <w:bottom w:val="none" w:sz="0" w:space="0" w:color="auto"/>
        <w:right w:val="none" w:sz="0" w:space="0" w:color="auto"/>
      </w:divBdr>
    </w:div>
    <w:div w:id="1262882218">
      <w:bodyDiv w:val="1"/>
      <w:marLeft w:val="0"/>
      <w:marRight w:val="0"/>
      <w:marTop w:val="0"/>
      <w:marBottom w:val="0"/>
      <w:divBdr>
        <w:top w:val="none" w:sz="0" w:space="0" w:color="auto"/>
        <w:left w:val="none" w:sz="0" w:space="0" w:color="auto"/>
        <w:bottom w:val="none" w:sz="0" w:space="0" w:color="auto"/>
        <w:right w:val="none" w:sz="0" w:space="0" w:color="auto"/>
      </w:divBdr>
    </w:div>
    <w:div w:id="1342468058">
      <w:bodyDiv w:val="1"/>
      <w:marLeft w:val="0"/>
      <w:marRight w:val="0"/>
      <w:marTop w:val="0"/>
      <w:marBottom w:val="0"/>
      <w:divBdr>
        <w:top w:val="none" w:sz="0" w:space="0" w:color="auto"/>
        <w:left w:val="none" w:sz="0" w:space="0" w:color="auto"/>
        <w:bottom w:val="none" w:sz="0" w:space="0" w:color="auto"/>
        <w:right w:val="none" w:sz="0" w:space="0" w:color="auto"/>
      </w:divBdr>
    </w:div>
    <w:div w:id="1405681802">
      <w:bodyDiv w:val="1"/>
      <w:marLeft w:val="0"/>
      <w:marRight w:val="0"/>
      <w:marTop w:val="0"/>
      <w:marBottom w:val="0"/>
      <w:divBdr>
        <w:top w:val="none" w:sz="0" w:space="0" w:color="auto"/>
        <w:left w:val="none" w:sz="0" w:space="0" w:color="auto"/>
        <w:bottom w:val="none" w:sz="0" w:space="0" w:color="auto"/>
        <w:right w:val="none" w:sz="0" w:space="0" w:color="auto"/>
      </w:divBdr>
    </w:div>
    <w:div w:id="1416899755">
      <w:bodyDiv w:val="1"/>
      <w:marLeft w:val="0"/>
      <w:marRight w:val="0"/>
      <w:marTop w:val="0"/>
      <w:marBottom w:val="0"/>
      <w:divBdr>
        <w:top w:val="none" w:sz="0" w:space="0" w:color="auto"/>
        <w:left w:val="none" w:sz="0" w:space="0" w:color="auto"/>
        <w:bottom w:val="none" w:sz="0" w:space="0" w:color="auto"/>
        <w:right w:val="none" w:sz="0" w:space="0" w:color="auto"/>
      </w:divBdr>
    </w:div>
    <w:div w:id="1425415445">
      <w:bodyDiv w:val="1"/>
      <w:marLeft w:val="0"/>
      <w:marRight w:val="0"/>
      <w:marTop w:val="0"/>
      <w:marBottom w:val="0"/>
      <w:divBdr>
        <w:top w:val="none" w:sz="0" w:space="0" w:color="auto"/>
        <w:left w:val="none" w:sz="0" w:space="0" w:color="auto"/>
        <w:bottom w:val="none" w:sz="0" w:space="0" w:color="auto"/>
        <w:right w:val="none" w:sz="0" w:space="0" w:color="auto"/>
      </w:divBdr>
    </w:div>
    <w:div w:id="1518276992">
      <w:bodyDiv w:val="1"/>
      <w:marLeft w:val="0"/>
      <w:marRight w:val="0"/>
      <w:marTop w:val="0"/>
      <w:marBottom w:val="0"/>
      <w:divBdr>
        <w:top w:val="none" w:sz="0" w:space="0" w:color="auto"/>
        <w:left w:val="none" w:sz="0" w:space="0" w:color="auto"/>
        <w:bottom w:val="none" w:sz="0" w:space="0" w:color="auto"/>
        <w:right w:val="none" w:sz="0" w:space="0" w:color="auto"/>
      </w:divBdr>
    </w:div>
    <w:div w:id="1583295092">
      <w:bodyDiv w:val="1"/>
      <w:marLeft w:val="0"/>
      <w:marRight w:val="0"/>
      <w:marTop w:val="0"/>
      <w:marBottom w:val="0"/>
      <w:divBdr>
        <w:top w:val="none" w:sz="0" w:space="0" w:color="auto"/>
        <w:left w:val="none" w:sz="0" w:space="0" w:color="auto"/>
        <w:bottom w:val="none" w:sz="0" w:space="0" w:color="auto"/>
        <w:right w:val="none" w:sz="0" w:space="0" w:color="auto"/>
      </w:divBdr>
    </w:div>
    <w:div w:id="1599561416">
      <w:bodyDiv w:val="1"/>
      <w:marLeft w:val="0"/>
      <w:marRight w:val="0"/>
      <w:marTop w:val="0"/>
      <w:marBottom w:val="0"/>
      <w:divBdr>
        <w:top w:val="none" w:sz="0" w:space="0" w:color="auto"/>
        <w:left w:val="none" w:sz="0" w:space="0" w:color="auto"/>
        <w:bottom w:val="none" w:sz="0" w:space="0" w:color="auto"/>
        <w:right w:val="none" w:sz="0" w:space="0" w:color="auto"/>
      </w:divBdr>
    </w:div>
    <w:div w:id="1689452835">
      <w:bodyDiv w:val="1"/>
      <w:marLeft w:val="0"/>
      <w:marRight w:val="0"/>
      <w:marTop w:val="0"/>
      <w:marBottom w:val="0"/>
      <w:divBdr>
        <w:top w:val="none" w:sz="0" w:space="0" w:color="auto"/>
        <w:left w:val="none" w:sz="0" w:space="0" w:color="auto"/>
        <w:bottom w:val="none" w:sz="0" w:space="0" w:color="auto"/>
        <w:right w:val="none" w:sz="0" w:space="0" w:color="auto"/>
      </w:divBdr>
    </w:div>
    <w:div w:id="1705521320">
      <w:bodyDiv w:val="1"/>
      <w:marLeft w:val="0"/>
      <w:marRight w:val="0"/>
      <w:marTop w:val="0"/>
      <w:marBottom w:val="0"/>
      <w:divBdr>
        <w:top w:val="none" w:sz="0" w:space="0" w:color="auto"/>
        <w:left w:val="none" w:sz="0" w:space="0" w:color="auto"/>
        <w:bottom w:val="none" w:sz="0" w:space="0" w:color="auto"/>
        <w:right w:val="none" w:sz="0" w:space="0" w:color="auto"/>
      </w:divBdr>
    </w:div>
    <w:div w:id="1825706414">
      <w:bodyDiv w:val="1"/>
      <w:marLeft w:val="0"/>
      <w:marRight w:val="0"/>
      <w:marTop w:val="0"/>
      <w:marBottom w:val="0"/>
      <w:divBdr>
        <w:top w:val="none" w:sz="0" w:space="0" w:color="auto"/>
        <w:left w:val="none" w:sz="0" w:space="0" w:color="auto"/>
        <w:bottom w:val="none" w:sz="0" w:space="0" w:color="auto"/>
        <w:right w:val="none" w:sz="0" w:space="0" w:color="auto"/>
      </w:divBdr>
    </w:div>
    <w:div w:id="1867401279">
      <w:bodyDiv w:val="1"/>
      <w:marLeft w:val="0"/>
      <w:marRight w:val="0"/>
      <w:marTop w:val="0"/>
      <w:marBottom w:val="0"/>
      <w:divBdr>
        <w:top w:val="none" w:sz="0" w:space="0" w:color="auto"/>
        <w:left w:val="none" w:sz="0" w:space="0" w:color="auto"/>
        <w:bottom w:val="none" w:sz="0" w:space="0" w:color="auto"/>
        <w:right w:val="none" w:sz="0" w:space="0" w:color="auto"/>
      </w:divBdr>
    </w:div>
    <w:div w:id="1895461692">
      <w:bodyDiv w:val="1"/>
      <w:marLeft w:val="0"/>
      <w:marRight w:val="0"/>
      <w:marTop w:val="0"/>
      <w:marBottom w:val="0"/>
      <w:divBdr>
        <w:top w:val="none" w:sz="0" w:space="0" w:color="auto"/>
        <w:left w:val="none" w:sz="0" w:space="0" w:color="auto"/>
        <w:bottom w:val="none" w:sz="0" w:space="0" w:color="auto"/>
        <w:right w:val="none" w:sz="0" w:space="0" w:color="auto"/>
      </w:divBdr>
    </w:div>
    <w:div w:id="1909342605">
      <w:bodyDiv w:val="1"/>
      <w:marLeft w:val="0"/>
      <w:marRight w:val="0"/>
      <w:marTop w:val="0"/>
      <w:marBottom w:val="0"/>
      <w:divBdr>
        <w:top w:val="none" w:sz="0" w:space="0" w:color="auto"/>
        <w:left w:val="none" w:sz="0" w:space="0" w:color="auto"/>
        <w:bottom w:val="none" w:sz="0" w:space="0" w:color="auto"/>
        <w:right w:val="none" w:sz="0" w:space="0" w:color="auto"/>
      </w:divBdr>
    </w:div>
    <w:div w:id="2003894893">
      <w:bodyDiv w:val="1"/>
      <w:marLeft w:val="0"/>
      <w:marRight w:val="0"/>
      <w:marTop w:val="0"/>
      <w:marBottom w:val="0"/>
      <w:divBdr>
        <w:top w:val="none" w:sz="0" w:space="0" w:color="auto"/>
        <w:left w:val="none" w:sz="0" w:space="0" w:color="auto"/>
        <w:bottom w:val="none" w:sz="0" w:space="0" w:color="auto"/>
        <w:right w:val="none" w:sz="0" w:space="0" w:color="auto"/>
      </w:divBdr>
    </w:div>
    <w:div w:id="2056659810">
      <w:bodyDiv w:val="1"/>
      <w:marLeft w:val="0"/>
      <w:marRight w:val="0"/>
      <w:marTop w:val="0"/>
      <w:marBottom w:val="0"/>
      <w:divBdr>
        <w:top w:val="none" w:sz="0" w:space="0" w:color="auto"/>
        <w:left w:val="none" w:sz="0" w:space="0" w:color="auto"/>
        <w:bottom w:val="none" w:sz="0" w:space="0" w:color="auto"/>
        <w:right w:val="none" w:sz="0" w:space="0" w:color="auto"/>
      </w:divBdr>
    </w:div>
    <w:div w:id="2106994952">
      <w:bodyDiv w:val="1"/>
      <w:marLeft w:val="0"/>
      <w:marRight w:val="0"/>
      <w:marTop w:val="0"/>
      <w:marBottom w:val="0"/>
      <w:divBdr>
        <w:top w:val="none" w:sz="0" w:space="0" w:color="auto"/>
        <w:left w:val="none" w:sz="0" w:space="0" w:color="auto"/>
        <w:bottom w:val="none" w:sz="0" w:space="0" w:color="auto"/>
        <w:right w:val="none" w:sz="0" w:space="0" w:color="auto"/>
      </w:divBdr>
    </w:div>
    <w:div w:id="21310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Noir">
      <a:dk1>
        <a:sysClr val="windowText" lastClr="000000"/>
      </a:dk1>
      <a:lt1>
        <a:sysClr val="window" lastClr="FFFFFF"/>
      </a:lt1>
      <a:dk2>
        <a:srgbClr val="000000"/>
      </a:dk2>
      <a:lt2>
        <a:srgbClr val="F8F8F8"/>
      </a:lt2>
      <a:accent1>
        <a:srgbClr val="595959"/>
      </a:accent1>
      <a:accent2>
        <a:srgbClr val="3F3F3F"/>
      </a:accent2>
      <a:accent3>
        <a:srgbClr val="262626"/>
      </a:accent3>
      <a:accent4>
        <a:srgbClr val="595959"/>
      </a:accent4>
      <a:accent5>
        <a:srgbClr val="3F3F3F"/>
      </a:accent5>
      <a:accent6>
        <a:srgbClr val="262626"/>
      </a:accent6>
      <a:hlink>
        <a:srgbClr val="0000F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non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612</Words>
  <Characters>3369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dc:creator>
  <cp:keywords/>
  <dc:description/>
  <cp:lastModifiedBy>Labelle Côté, Mélissa</cp:lastModifiedBy>
  <cp:revision>2</cp:revision>
  <cp:lastPrinted>2019-04-09T06:12:00Z</cp:lastPrinted>
  <dcterms:created xsi:type="dcterms:W3CDTF">2019-04-26T22:06:00Z</dcterms:created>
  <dcterms:modified xsi:type="dcterms:W3CDTF">2019-04-26T23:56:00Z</dcterms:modified>
</cp:coreProperties>
</file>